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44" w:rsidRPr="00CD30C1" w:rsidRDefault="009E6DFD">
      <w:pPr>
        <w:rPr>
          <w:b/>
        </w:rPr>
      </w:pPr>
      <w:r w:rsidRPr="00CD30C1">
        <w:rPr>
          <w:b/>
        </w:rPr>
        <w:t>Załącznik  nr 1</w:t>
      </w:r>
    </w:p>
    <w:p w:rsidR="009E6DFD" w:rsidRDefault="009E6DFD">
      <w:bookmarkStart w:id="0" w:name="_GoBack"/>
      <w:bookmarkEnd w:id="0"/>
    </w:p>
    <w:p w:rsidR="009E6DFD" w:rsidRDefault="009E6DFD"/>
    <w:p w:rsidR="00CC5252" w:rsidRDefault="009E6DFD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252">
        <w:t xml:space="preserve">     </w:t>
      </w:r>
      <w:r>
        <w:t>……………………………………………..</w:t>
      </w:r>
      <w:r>
        <w:tab/>
      </w:r>
    </w:p>
    <w:p w:rsidR="009E6DFD" w:rsidRDefault="009E6DFD" w:rsidP="00CC5252">
      <w:pPr>
        <w:ind w:firstLine="708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9E6DFD" w:rsidRDefault="009E6DFD"/>
    <w:tbl>
      <w:tblPr>
        <w:tblStyle w:val="Tabela-Siatka"/>
        <w:tblpPr w:leftFromText="141" w:rightFromText="141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252" w:rsidTr="00CC5252">
        <w:tc>
          <w:tcPr>
            <w:tcW w:w="9062" w:type="dxa"/>
            <w:gridSpan w:val="2"/>
          </w:tcPr>
          <w:p w:rsidR="00CC5252" w:rsidRPr="009E6DFD" w:rsidRDefault="00CC5252" w:rsidP="00CC5252">
            <w:pPr>
              <w:jc w:val="center"/>
              <w:rPr>
                <w:sz w:val="36"/>
              </w:rPr>
            </w:pPr>
            <w:r w:rsidRPr="009E6DFD">
              <w:rPr>
                <w:b/>
                <w:sz w:val="36"/>
              </w:rPr>
              <w:t>FORMULARZ OFERTOWY</w:t>
            </w:r>
          </w:p>
        </w:tc>
      </w:tr>
      <w:tr w:rsidR="00CC5252" w:rsidTr="00CC5252">
        <w:trPr>
          <w:trHeight w:val="4626"/>
        </w:trPr>
        <w:tc>
          <w:tcPr>
            <w:tcW w:w="4531" w:type="dxa"/>
            <w:vAlign w:val="center"/>
          </w:tcPr>
          <w:p w:rsidR="00CC5252" w:rsidRPr="00F747D5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Przedmiot zamówienia</w:t>
            </w:r>
          </w:p>
        </w:tc>
        <w:tc>
          <w:tcPr>
            <w:tcW w:w="4531" w:type="dxa"/>
          </w:tcPr>
          <w:p w:rsidR="00CC5252" w:rsidRPr="009E6DFD" w:rsidRDefault="00CC5252" w:rsidP="00CC5252">
            <w:pPr>
              <w:pStyle w:val="western"/>
              <w:spacing w:after="170" w:line="240" w:lineRule="auto"/>
              <w:rPr>
                <w:sz w:val="18"/>
              </w:rPr>
            </w:pPr>
            <w:r>
              <w:rPr>
                <w:rStyle w:val="Uwydatnienie"/>
                <w:rFonts w:ascii="Arial" w:hAnsi="Arial" w:cs="Arial"/>
                <w:i w:val="0"/>
                <w:iCs w:val="0"/>
                <w:sz w:val="18"/>
              </w:rPr>
              <w:t>O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sz w:val="18"/>
              </w:rPr>
              <w:t>pracowanie dokumentacji geodezyjnej projektu podziału nw. nieruchomości:</w:t>
            </w:r>
          </w:p>
          <w:p w:rsidR="00CC5252" w:rsidRPr="009E6DFD" w:rsidRDefault="00CC5252" w:rsidP="00CC5252">
            <w:pPr>
              <w:pStyle w:val="NormalnyWeb"/>
              <w:numPr>
                <w:ilvl w:val="0"/>
                <w:numId w:val="1"/>
              </w:numPr>
              <w:spacing w:after="113"/>
              <w:rPr>
                <w:sz w:val="18"/>
              </w:rPr>
            </w:pPr>
            <w:r w:rsidRPr="009E6DFD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22"/>
              </w:rPr>
              <w:t xml:space="preserve">nr 1/2 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zCs w:val="22"/>
              </w:rPr>
              <w:t>o pow. 3.5810 ha (obr.49 – Zemborzyce Kościelne II, ark.1), położona przy</w:t>
            </w:r>
            <w:r w:rsidRPr="009E6DFD">
              <w:rPr>
                <w:rFonts w:ascii="Arial" w:hAnsi="Arial" w:cs="Arial"/>
                <w:color w:val="000000"/>
                <w:sz w:val="18"/>
                <w:szCs w:val="22"/>
              </w:rPr>
              <w:br/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zCs w:val="22"/>
              </w:rPr>
              <w:t>ul. Tęczowej – na 2 działki,</w:t>
            </w:r>
          </w:p>
          <w:p w:rsidR="00CC5252" w:rsidRPr="009E6DFD" w:rsidRDefault="00CC5252" w:rsidP="00CC5252">
            <w:pPr>
              <w:pStyle w:val="NormalnyWeb"/>
              <w:numPr>
                <w:ilvl w:val="0"/>
                <w:numId w:val="1"/>
              </w:numPr>
              <w:spacing w:after="113"/>
              <w:rPr>
                <w:sz w:val="18"/>
              </w:rPr>
            </w:pPr>
            <w:r w:rsidRPr="009E6DFD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22"/>
              </w:rPr>
              <w:t xml:space="preserve">nr 1 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zCs w:val="22"/>
              </w:rPr>
              <w:t>o pow. 5.4604 ha (obr.49 – Zemborzyce Kościelne II, ark.3), położona przy</w:t>
            </w:r>
            <w:r w:rsidRPr="009E6DFD">
              <w:rPr>
                <w:rFonts w:ascii="Arial" w:hAnsi="Arial" w:cs="Arial"/>
                <w:color w:val="000000"/>
                <w:sz w:val="18"/>
                <w:szCs w:val="22"/>
              </w:rPr>
              <w:br/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zCs w:val="22"/>
              </w:rPr>
              <w:t>ul. Tęczowej – na 2 działki,</w:t>
            </w:r>
          </w:p>
          <w:p w:rsidR="00CC5252" w:rsidRPr="009E6DFD" w:rsidRDefault="00CC5252" w:rsidP="00CC5252">
            <w:pPr>
              <w:pStyle w:val="NormalnyWeb"/>
              <w:numPr>
                <w:ilvl w:val="0"/>
                <w:numId w:val="1"/>
              </w:numPr>
              <w:spacing w:after="113"/>
              <w:rPr>
                <w:sz w:val="18"/>
              </w:rPr>
            </w:pPr>
            <w:r w:rsidRPr="009E6DFD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000000"/>
                <w:sz w:val="18"/>
                <w:szCs w:val="22"/>
              </w:rPr>
              <w:t xml:space="preserve">nr 1 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zCs w:val="22"/>
              </w:rPr>
              <w:t>o pow. 3.3804 ha (obr.49 – Zemborzyce Kościelne II, ark.4), położona przy</w:t>
            </w:r>
            <w:r w:rsidRPr="009E6DFD">
              <w:rPr>
                <w:rFonts w:ascii="Arial" w:hAnsi="Arial" w:cs="Arial"/>
                <w:color w:val="000000"/>
                <w:sz w:val="18"/>
                <w:szCs w:val="22"/>
              </w:rPr>
              <w:br/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zCs w:val="22"/>
              </w:rPr>
              <w:t>ul. Tęczowej – na 3 działki,</w:t>
            </w:r>
          </w:p>
          <w:p w:rsidR="00CC5252" w:rsidRPr="009E6DFD" w:rsidRDefault="00CC5252" w:rsidP="00CC5252">
            <w:pPr>
              <w:pStyle w:val="western"/>
              <w:spacing w:after="113" w:line="240" w:lineRule="auto"/>
              <w:ind w:left="11"/>
              <w:rPr>
                <w:sz w:val="18"/>
              </w:rPr>
            </w:pPr>
            <w:r w:rsidRPr="009E6DFD">
              <w:rPr>
                <w:rStyle w:val="Uwydatnienie"/>
                <w:rFonts w:ascii="Arial" w:hAnsi="Arial" w:cs="Arial"/>
                <w:i w:val="0"/>
                <w:iCs w:val="0"/>
                <w:sz w:val="18"/>
              </w:rPr>
              <w:t xml:space="preserve">mającego na celu wydzielenie działek gruntu na terenach zamkniętych pod ul. Tęczową zgodnie z art. 95 pkt 8) 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</w:rPr>
              <w:t>ustawy z dnia 21 sierpnia 1997 r. o gospodarce nieruchomościami (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hd w:val="clear" w:color="auto" w:fill="FFFFFF"/>
              </w:rPr>
              <w:t xml:space="preserve">Dz.U. z 2023r. poz. 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</w:rPr>
              <w:t xml:space="preserve">344 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  <w:shd w:val="clear" w:color="auto" w:fill="FFFFFF"/>
              </w:rPr>
              <w:t>ze zm.</w:t>
            </w:r>
            <w:r w:rsidRPr="009E6DFD">
              <w:rPr>
                <w:rStyle w:val="Uwydatnienie"/>
                <w:rFonts w:ascii="Arial" w:hAnsi="Arial" w:cs="Arial"/>
                <w:i w:val="0"/>
                <w:iCs w:val="0"/>
                <w:color w:val="000000"/>
                <w:sz w:val="18"/>
              </w:rPr>
              <w:t>).</w:t>
            </w:r>
          </w:p>
        </w:tc>
      </w:tr>
      <w:tr w:rsidR="00CC5252" w:rsidTr="00CC5252">
        <w:trPr>
          <w:trHeight w:val="1126"/>
        </w:trPr>
        <w:tc>
          <w:tcPr>
            <w:tcW w:w="4531" w:type="dxa"/>
            <w:vAlign w:val="center"/>
          </w:tcPr>
          <w:p w:rsidR="00CC5252" w:rsidRPr="00F747D5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Nazwa i adres Wykonawcy</w:t>
            </w:r>
          </w:p>
        </w:tc>
        <w:tc>
          <w:tcPr>
            <w:tcW w:w="4531" w:type="dxa"/>
          </w:tcPr>
          <w:p w:rsidR="00CC5252" w:rsidRDefault="00CC5252" w:rsidP="00CC5252"/>
        </w:tc>
      </w:tr>
      <w:tr w:rsidR="00CC5252" w:rsidTr="00CC5252">
        <w:trPr>
          <w:trHeight w:val="1134"/>
        </w:trPr>
        <w:tc>
          <w:tcPr>
            <w:tcW w:w="4531" w:type="dxa"/>
            <w:vAlign w:val="center"/>
          </w:tcPr>
          <w:p w:rsidR="00CC5252" w:rsidRPr="00F747D5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Adres do korespondencji oraz nr telefonu i e-mail (o ile Wykonawca takie posiada)</w:t>
            </w:r>
          </w:p>
        </w:tc>
        <w:tc>
          <w:tcPr>
            <w:tcW w:w="4531" w:type="dxa"/>
          </w:tcPr>
          <w:p w:rsidR="00CC5252" w:rsidRDefault="00CC5252" w:rsidP="00CC5252"/>
        </w:tc>
      </w:tr>
      <w:tr w:rsidR="00CC5252" w:rsidTr="00CC5252">
        <w:trPr>
          <w:trHeight w:val="851"/>
        </w:trPr>
        <w:tc>
          <w:tcPr>
            <w:tcW w:w="4531" w:type="dxa"/>
            <w:vAlign w:val="center"/>
          </w:tcPr>
          <w:p w:rsidR="00CC5252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Ce</w:t>
            </w:r>
            <w:r>
              <w:rPr>
                <w:b/>
                <w:sz w:val="24"/>
              </w:rPr>
              <w:t xml:space="preserve">na za całość usługi w zł </w:t>
            </w:r>
            <w:r w:rsidR="00D265A6">
              <w:rPr>
                <w:b/>
                <w:sz w:val="24"/>
              </w:rPr>
              <w:t>netto</w:t>
            </w:r>
          </w:p>
          <w:p w:rsidR="00CC5252" w:rsidRPr="00F747D5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(cyfrowo i słownie)</w:t>
            </w:r>
          </w:p>
        </w:tc>
        <w:tc>
          <w:tcPr>
            <w:tcW w:w="4531" w:type="dxa"/>
          </w:tcPr>
          <w:p w:rsidR="00CC5252" w:rsidRDefault="00CC5252" w:rsidP="00CC5252"/>
        </w:tc>
      </w:tr>
      <w:tr w:rsidR="00CC5252" w:rsidTr="00CC5252">
        <w:trPr>
          <w:trHeight w:val="851"/>
        </w:trPr>
        <w:tc>
          <w:tcPr>
            <w:tcW w:w="4531" w:type="dxa"/>
            <w:vAlign w:val="center"/>
          </w:tcPr>
          <w:p w:rsidR="00CC5252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Kwota podatku VAT</w:t>
            </w:r>
          </w:p>
          <w:p w:rsidR="00CC5252" w:rsidRPr="00F747D5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(cyfrowo i słownie)</w:t>
            </w:r>
          </w:p>
        </w:tc>
        <w:tc>
          <w:tcPr>
            <w:tcW w:w="4531" w:type="dxa"/>
          </w:tcPr>
          <w:p w:rsidR="00CC5252" w:rsidRDefault="00CC5252" w:rsidP="00CC5252"/>
        </w:tc>
      </w:tr>
      <w:tr w:rsidR="00CC5252" w:rsidTr="00CC5252">
        <w:trPr>
          <w:trHeight w:val="851"/>
        </w:trPr>
        <w:tc>
          <w:tcPr>
            <w:tcW w:w="4531" w:type="dxa"/>
            <w:vAlign w:val="center"/>
          </w:tcPr>
          <w:p w:rsidR="00CC5252" w:rsidRDefault="00D265A6" w:rsidP="00CC52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całość usługi w zł brutto</w:t>
            </w:r>
          </w:p>
          <w:p w:rsidR="00CC5252" w:rsidRPr="00F747D5" w:rsidRDefault="00CC5252" w:rsidP="00CC5252">
            <w:pPr>
              <w:jc w:val="center"/>
              <w:rPr>
                <w:b/>
                <w:sz w:val="24"/>
              </w:rPr>
            </w:pPr>
            <w:r w:rsidRPr="00F747D5">
              <w:rPr>
                <w:b/>
                <w:sz w:val="24"/>
              </w:rPr>
              <w:t>(cyfrowo i słownie)</w:t>
            </w:r>
          </w:p>
        </w:tc>
        <w:tc>
          <w:tcPr>
            <w:tcW w:w="4531" w:type="dxa"/>
          </w:tcPr>
          <w:p w:rsidR="00CC5252" w:rsidRDefault="00CC5252" w:rsidP="00CC5252"/>
        </w:tc>
      </w:tr>
    </w:tbl>
    <w:p w:rsidR="009E6DFD" w:rsidRDefault="009E6DFD"/>
    <w:p w:rsidR="00CC5252" w:rsidRDefault="00CC5252" w:rsidP="00CC5252">
      <w:pPr>
        <w:ind w:left="4956" w:firstLine="708"/>
      </w:pPr>
    </w:p>
    <w:p w:rsidR="00CC5252" w:rsidRDefault="00CC5252" w:rsidP="00CC5252">
      <w:pPr>
        <w:ind w:left="4956" w:firstLine="708"/>
      </w:pPr>
    </w:p>
    <w:p w:rsidR="009E6DFD" w:rsidRDefault="00CC5252" w:rsidP="00CC5252">
      <w:pPr>
        <w:ind w:left="4956" w:firstLine="708"/>
      </w:pPr>
      <w:r>
        <w:t>…………………………………………………………</w:t>
      </w:r>
      <w:r w:rsidR="00A11CB8">
        <w:t>….</w:t>
      </w:r>
    </w:p>
    <w:p w:rsidR="00CC5252" w:rsidRDefault="00CC5252" w:rsidP="00CC5252">
      <w:pPr>
        <w:widowControl w:val="0"/>
        <w:autoSpaceDE w:val="0"/>
        <w:autoSpaceDN w:val="0"/>
        <w:spacing w:after="0" w:line="223" w:lineRule="exact"/>
        <w:ind w:left="5664"/>
        <w:rPr>
          <w:rFonts w:ascii="Arial"/>
          <w:color w:val="000000"/>
          <w:sz w:val="20"/>
        </w:rPr>
      </w:pPr>
      <w:r>
        <w:rPr>
          <w:rFonts w:ascii="Arial"/>
          <w:color w:val="000000"/>
          <w:sz w:val="20"/>
        </w:rPr>
        <w:t>podpis osoby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z w:val="20"/>
        </w:rPr>
        <w:t xml:space="preserve">/ </w:t>
      </w:r>
      <w:r>
        <w:rPr>
          <w:rFonts w:ascii="Arial" w:hAnsi="Arial" w:cs="Arial"/>
          <w:color w:val="000000"/>
          <w:spacing w:val="-1"/>
          <w:sz w:val="20"/>
        </w:rPr>
        <w:t>osób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upoważnionych</w:t>
      </w:r>
      <w:r>
        <w:rPr>
          <w:rFonts w:ascii="Arial"/>
          <w:color w:val="000000"/>
          <w:spacing w:val="1"/>
          <w:sz w:val="20"/>
        </w:rPr>
        <w:t xml:space="preserve"> do </w:t>
      </w:r>
      <w:r>
        <w:rPr>
          <w:rFonts w:ascii="Arial" w:hAnsi="Arial" w:cs="Arial"/>
          <w:color w:val="000000"/>
          <w:sz w:val="20"/>
        </w:rPr>
        <w:t>występowania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z w:val="20"/>
        </w:rPr>
        <w:t>w imieniu</w:t>
      </w:r>
      <w:r>
        <w:rPr>
          <w:rFonts w:ascii="Arial"/>
          <w:color w:val="000000"/>
          <w:spacing w:val="1"/>
          <w:sz w:val="20"/>
        </w:rPr>
        <w:t xml:space="preserve"> </w:t>
      </w:r>
      <w:r w:rsidR="00A11CB8">
        <w:rPr>
          <w:rFonts w:ascii="Arial"/>
          <w:color w:val="000000"/>
          <w:sz w:val="20"/>
        </w:rPr>
        <w:t>W</w:t>
      </w:r>
      <w:r>
        <w:rPr>
          <w:rFonts w:ascii="Arial"/>
          <w:color w:val="000000"/>
          <w:sz w:val="20"/>
        </w:rPr>
        <w:t>ykonawcy</w:t>
      </w:r>
    </w:p>
    <w:sectPr w:rsidR="00CC5252" w:rsidSect="00CC5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488"/>
    <w:multiLevelType w:val="multilevel"/>
    <w:tmpl w:val="C8CA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0"/>
    <w:rsid w:val="000A5D44"/>
    <w:rsid w:val="009E6DFD"/>
    <w:rsid w:val="00A11CB8"/>
    <w:rsid w:val="00C573E0"/>
    <w:rsid w:val="00CC5252"/>
    <w:rsid w:val="00CD30C1"/>
    <w:rsid w:val="00D265A6"/>
    <w:rsid w:val="00D65D8A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AC96-4ED3-4A60-AA34-696FCB4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E6D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6DF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E6DFD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Kudrycki</dc:creator>
  <cp:keywords/>
  <dc:description/>
  <cp:lastModifiedBy>Wojciech Kudrycki</cp:lastModifiedBy>
  <cp:revision>7</cp:revision>
  <dcterms:created xsi:type="dcterms:W3CDTF">2024-04-24T11:35:00Z</dcterms:created>
  <dcterms:modified xsi:type="dcterms:W3CDTF">2024-04-24T11:57:00Z</dcterms:modified>
</cp:coreProperties>
</file>