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A9F" w:rsidRDefault="00312002">
      <w:pPr>
        <w:spacing w:after="0"/>
        <w:jc w:val="both"/>
        <w:rPr>
          <w:rFonts w:ascii="Arial" w:eastAsia="Times New Roman" w:hAnsi="Arial" w:cs="Arial"/>
          <w:b/>
          <w:w w:val="89"/>
          <w:sz w:val="22"/>
          <w:szCs w:val="22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w w:val="89"/>
          <w:sz w:val="22"/>
          <w:szCs w:val="22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w w:val="89"/>
          <w:sz w:val="22"/>
          <w:szCs w:val="22"/>
          <w:lang w:eastAsia="pl-PL"/>
        </w:rPr>
        <w:t>1</w:t>
      </w:r>
      <w:r>
        <w:rPr>
          <w:rFonts w:ascii="Arial" w:eastAsia="Times New Roman" w:hAnsi="Arial" w:cs="Arial"/>
          <w:b/>
          <w:w w:val="89"/>
          <w:sz w:val="22"/>
          <w:szCs w:val="22"/>
          <w:lang w:eastAsia="pl-PL"/>
        </w:rPr>
        <w:t xml:space="preserve"> do zapytania ofertowego</w:t>
      </w:r>
    </w:p>
    <w:p w:rsidR="00012A9F" w:rsidRDefault="00012A9F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012A9F" w:rsidRDefault="00312002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Szanowni Państwo,</w:t>
      </w:r>
    </w:p>
    <w:p w:rsidR="00012A9F" w:rsidRDefault="00012A9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012A9F" w:rsidRDefault="00312002">
      <w:pPr>
        <w:spacing w:after="0" w:line="240" w:lineRule="auto"/>
        <w:ind w:firstLine="360"/>
        <w:jc w:val="both"/>
      </w:pPr>
      <w:r>
        <w:rPr>
          <w:rFonts w:ascii="Arial" w:hAnsi="Arial" w:cs="Arial"/>
          <w:sz w:val="22"/>
          <w:szCs w:val="22"/>
        </w:rPr>
        <w:t xml:space="preserve">Na podstawie art. 13 ust. 1 i ust. 2 Rozporządzenia Parlamentu Europejskiego i Rady (UE) 2016/679 z 27 kwietnia 2016 r. w sprawie ochrony osób fizycznych w związku z przetwarzaniem danych </w:t>
      </w:r>
      <w:r>
        <w:rPr>
          <w:rFonts w:ascii="Arial" w:hAnsi="Arial" w:cs="Arial"/>
          <w:sz w:val="22"/>
          <w:szCs w:val="22"/>
        </w:rPr>
        <w:t>osobowych i w sprawie swobodnego przepływu takich danych oraz uchylenia dyrektywy 95/46/WE (ogólne rozporządzenie o ochronie danych osobowych) (</w:t>
      </w:r>
      <w:proofErr w:type="spellStart"/>
      <w:r>
        <w:rPr>
          <w:rFonts w:ascii="Arial" w:hAnsi="Arial" w:cs="Arial"/>
          <w:sz w:val="22"/>
          <w:szCs w:val="22"/>
        </w:rPr>
        <w:t>Dz.U.UE.L</w:t>
      </w:r>
      <w:proofErr w:type="spellEnd"/>
      <w:r>
        <w:rPr>
          <w:rFonts w:ascii="Arial" w:hAnsi="Arial" w:cs="Arial"/>
          <w:sz w:val="22"/>
          <w:szCs w:val="22"/>
        </w:rPr>
        <w:t>. z 2016 r. Nr 119, str. 1) (dalej jako: „</w:t>
      </w:r>
      <w:r>
        <w:rPr>
          <w:rFonts w:ascii="Arial" w:hAnsi="Arial" w:cs="Arial"/>
          <w:b/>
          <w:sz w:val="22"/>
          <w:szCs w:val="22"/>
        </w:rPr>
        <w:t>RODO</w:t>
      </w:r>
      <w:r>
        <w:rPr>
          <w:rFonts w:ascii="Arial" w:hAnsi="Arial" w:cs="Arial"/>
          <w:sz w:val="22"/>
          <w:szCs w:val="22"/>
        </w:rPr>
        <w:t xml:space="preserve">”), </w:t>
      </w:r>
      <w:r>
        <w:rPr>
          <w:rFonts w:ascii="Arial" w:hAnsi="Arial" w:cs="Arial"/>
          <w:b/>
          <w:sz w:val="22"/>
          <w:szCs w:val="22"/>
          <w:u w:val="single"/>
        </w:rPr>
        <w:t>informujemy Panią/Pana</w:t>
      </w:r>
      <w:r>
        <w:rPr>
          <w:rFonts w:ascii="Arial" w:hAnsi="Arial" w:cs="Arial"/>
          <w:sz w:val="22"/>
          <w:szCs w:val="22"/>
        </w:rPr>
        <w:t xml:space="preserve"> o sposobie i celu, w jakim prz</w:t>
      </w:r>
      <w:r>
        <w:rPr>
          <w:rFonts w:ascii="Arial" w:hAnsi="Arial" w:cs="Arial"/>
          <w:sz w:val="22"/>
          <w:szCs w:val="22"/>
        </w:rPr>
        <w:t>etwarzamy Pani/Pana dane osobowe, a także o przysługujących Pani/Panu prawach, wynikających z regulacji o ochronie danych osobowych:</w:t>
      </w:r>
    </w:p>
    <w:p w:rsidR="00012A9F" w:rsidRDefault="00012A9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012A9F" w:rsidRDefault="003120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Administratorem Pani/Pana danych osobowych jest Prezydent Miasta Lublin; dane adresowe: Plac Króla Władysława Łokietka 1, </w:t>
      </w:r>
      <w:r>
        <w:rPr>
          <w:rFonts w:ascii="Arial" w:hAnsi="Arial" w:cs="Arial"/>
          <w:sz w:val="22"/>
          <w:szCs w:val="22"/>
        </w:rPr>
        <w:t>20–109 Lublin,</w:t>
      </w:r>
    </w:p>
    <w:p w:rsidR="00012A9F" w:rsidRDefault="00012A9F">
      <w:pPr>
        <w:pStyle w:val="Akapitzlist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012A9F" w:rsidRDefault="0031200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22"/>
          <w:szCs w:val="22"/>
        </w:rPr>
        <w:t xml:space="preserve">wyznaczyliśmy inspektora ochrony danych, z którym może Pani/Pan kontaktować się we wszystkich sprawach dotyczących przetwarzania danych osobowych oraz korzystania </w:t>
      </w:r>
      <w:r>
        <w:rPr>
          <w:rFonts w:ascii="Arial" w:hAnsi="Arial" w:cs="Arial"/>
          <w:sz w:val="22"/>
          <w:szCs w:val="22"/>
        </w:rPr>
        <w:br/>
        <w:t xml:space="preserve">z praw związanych z przetwarzaniem danych  poprzez: email: </w:t>
      </w:r>
      <w:hyperlink r:id="rId8">
        <w:r>
          <w:rPr>
            <w:rStyle w:val="czeinternetowe"/>
            <w:rFonts w:ascii="Arial" w:hAnsi="Arial" w:cs="Arial"/>
            <w:sz w:val="22"/>
            <w:szCs w:val="22"/>
          </w:rPr>
          <w:t>iod@lublin.eu</w:t>
        </w:r>
      </w:hyperlink>
      <w:r>
        <w:rPr>
          <w:rFonts w:ascii="Arial" w:hAnsi="Arial" w:cs="Arial"/>
          <w:sz w:val="22"/>
          <w:szCs w:val="22"/>
        </w:rPr>
        <w:t xml:space="preserve">  lub pisemnie na adres Administratora danych,</w:t>
      </w:r>
    </w:p>
    <w:p w:rsidR="00012A9F" w:rsidRDefault="00012A9F">
      <w:pPr>
        <w:pStyle w:val="Akapitzlist"/>
        <w:rPr>
          <w:rFonts w:ascii="Arial" w:hAnsi="Arial" w:cs="Arial"/>
          <w:sz w:val="22"/>
          <w:szCs w:val="22"/>
        </w:rPr>
      </w:pPr>
    </w:p>
    <w:p w:rsidR="00012A9F" w:rsidRDefault="0031200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22"/>
          <w:szCs w:val="22"/>
        </w:rPr>
        <w:t>Pani/Pana dane osobowe uzyskane w związku z postępowaniem w sprawie udzielenia zamówienia na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2"/>
          <w:szCs w:val="22"/>
          <w:lang w:eastAsia="pl-PL"/>
        </w:rPr>
        <w:t>usługę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>przygotowania i przeprowadzenia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spotkań warsztatowo - doradczych dla przedsiębiorców z obszaru Śródmieścia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 z zakresu </w:t>
      </w:r>
      <w:proofErr w:type="spellStart"/>
      <w:r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brandingu</w:t>
      </w:r>
      <w:proofErr w:type="spellEnd"/>
      <w:r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 ze szczególnym uwzględnieniem zagadnień związanych z reklamą zewnętrzną.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</w:p>
    <w:p w:rsidR="00012A9F" w:rsidRDefault="00012A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12A9F" w:rsidRDefault="00012A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12A9F" w:rsidRDefault="00312002">
      <w:pPr>
        <w:pStyle w:val="Tekstpodstawowy"/>
        <w:spacing w:after="0"/>
        <w:jc w:val="both"/>
      </w:pPr>
      <w:r>
        <w:rPr>
          <w:rFonts w:ascii="Arial" w:hAnsi="Arial" w:cs="Arial"/>
          <w:sz w:val="22"/>
          <w:szCs w:val="22"/>
        </w:rPr>
        <w:t>oraz w związku z zawarciem i realizacją umowy przetwarzać będziemy w następujących c</w:t>
      </w:r>
      <w:r>
        <w:rPr>
          <w:rFonts w:ascii="Arial" w:hAnsi="Arial" w:cs="Arial"/>
          <w:sz w:val="22"/>
          <w:szCs w:val="22"/>
        </w:rPr>
        <w:t xml:space="preserve">elach: </w:t>
      </w:r>
    </w:p>
    <w:p w:rsidR="00012A9F" w:rsidRDefault="00012A9F">
      <w:pPr>
        <w:pStyle w:val="Akapitzlist"/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</w:p>
    <w:p w:rsidR="00012A9F" w:rsidRDefault="00312002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Arial" w:hAnsi="Arial" w:cs="Arial"/>
          <w:sz w:val="22"/>
          <w:szCs w:val="22"/>
        </w:rPr>
        <w:t xml:space="preserve">przeprowadzenie postępowania w sprawie udzielenia zamówienia na </w:t>
      </w:r>
      <w:r>
        <w:rPr>
          <w:rFonts w:ascii="Arial" w:hAnsi="Arial" w:cs="Arial"/>
          <w:b/>
          <w:bCs/>
          <w:sz w:val="22"/>
          <w:szCs w:val="22"/>
        </w:rPr>
        <w:t>usługę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>przygotowania i przeprowadzenia spotkań warsztatowo - doradczych dla przedsiębiorców z obszaru Śródmieścia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 z zakresu </w:t>
      </w:r>
      <w:proofErr w:type="spellStart"/>
      <w:r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brandingu</w:t>
      </w:r>
      <w:proofErr w:type="spellEnd"/>
      <w:r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 ze szczególnym uwzględnieniem zagadnień związanyc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h z reklamą zewnętrzną.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>
        <w:rPr>
          <w:rFonts w:ascii="Arial" w:eastAsia="ArialMT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MT" w:hAnsi="Arial" w:cs="Arial"/>
          <w:bCs/>
          <w:sz w:val="22"/>
          <w:szCs w:val="22"/>
        </w:rPr>
        <w:t>(</w:t>
      </w:r>
      <w:r>
        <w:rPr>
          <w:rFonts w:ascii="Arial" w:eastAsia="Times New Roman" w:hAnsi="Arial" w:cs="Arial"/>
          <w:sz w:val="22"/>
          <w:szCs w:val="22"/>
          <w:lang w:eastAsia="pl-PL"/>
        </w:rPr>
        <w:t>podstawa prawna: art. 6 ust. 1 lit. c</w:t>
      </w:r>
      <w:r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>RODO);</w:t>
      </w:r>
    </w:p>
    <w:p w:rsidR="00012A9F" w:rsidRDefault="0031200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zawarcie i wykonanie umowy – przez czas trwania umowy i rozliczeń po jej zakończeniu (podstawa prawna: art. 6 ust. 1 b) RODO);</w:t>
      </w:r>
    </w:p>
    <w:p w:rsidR="00012A9F" w:rsidRDefault="00312002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Arial" w:hAnsi="Arial" w:cs="Arial"/>
          <w:sz w:val="22"/>
          <w:szCs w:val="22"/>
        </w:rPr>
        <w:t>wykonanie ciążących na nas obowiązków prawnych takich jak:</w:t>
      </w:r>
      <w:r>
        <w:rPr>
          <w:rFonts w:ascii="Arial" w:hAnsi="Arial" w:cs="Arial"/>
          <w:sz w:val="22"/>
          <w:szCs w:val="22"/>
        </w:rPr>
        <w:t xml:space="preserve"> wystawianie i przechowywanie faktur oraz innych dokumentów księgowych; rozpatrywanie reklamacji </w:t>
      </w:r>
      <w:r>
        <w:rPr>
          <w:rFonts w:ascii="Arial" w:eastAsia="ArialMT" w:hAnsi="Arial" w:cs="Arial"/>
          <w:sz w:val="22"/>
          <w:szCs w:val="22"/>
        </w:rPr>
        <w:t>(</w:t>
      </w:r>
      <w:r>
        <w:rPr>
          <w:rFonts w:ascii="Arial" w:eastAsia="Times New Roman" w:hAnsi="Arial" w:cs="Arial"/>
          <w:sz w:val="22"/>
          <w:szCs w:val="22"/>
          <w:lang w:eastAsia="pl-PL"/>
        </w:rPr>
        <w:t>podstawa prawna: art. 6 ust. 1 lit. c</w:t>
      </w:r>
      <w:r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>RODO).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12A9F" w:rsidRDefault="00012A9F">
      <w:pPr>
        <w:pStyle w:val="Akapitzlist"/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</w:p>
    <w:p w:rsidR="00012A9F" w:rsidRDefault="00312002">
      <w:pPr>
        <w:pStyle w:val="Akapitzlist"/>
        <w:spacing w:after="0" w:line="240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danych osobowych potrzebnych do realizacji wyżej wymienionych celów będziemy korzystać: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012A9F" w:rsidRDefault="00312002">
      <w:pPr>
        <w:pStyle w:val="Akapitzlist"/>
        <w:numPr>
          <w:ilvl w:val="0"/>
          <w:numId w:val="3"/>
        </w:numPr>
        <w:spacing w:after="0" w:line="240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przez czas niezbędny</w:t>
      </w:r>
      <w:r>
        <w:rPr>
          <w:rFonts w:ascii="Arial" w:hAnsi="Arial" w:cs="Arial"/>
          <w:sz w:val="22"/>
          <w:szCs w:val="22"/>
        </w:rPr>
        <w:t xml:space="preserve"> do ich realizacji (podstawa prawna: art. 6 ust. 1 c) RODO),</w:t>
      </w:r>
    </w:p>
    <w:p w:rsidR="00012A9F" w:rsidRDefault="00312002">
      <w:pPr>
        <w:pStyle w:val="Akapitzlist"/>
        <w:numPr>
          <w:ilvl w:val="0"/>
          <w:numId w:val="3"/>
        </w:numPr>
        <w:spacing w:after="0" w:line="240" w:lineRule="auto"/>
        <w:ind w:left="1418"/>
        <w:jc w:val="both"/>
      </w:pPr>
      <w:r>
        <w:rPr>
          <w:rFonts w:ascii="Arial" w:hAnsi="Arial" w:cs="Arial"/>
          <w:sz w:val="22"/>
          <w:szCs w:val="22"/>
        </w:rPr>
        <w:t xml:space="preserve">przez czas, w którym przepisy nakazują Administratorowi przechowywać dane (podstawa prawna: art. 6 ust. 1 c) RODO), np. ze względów podatkowych, </w:t>
      </w:r>
    </w:p>
    <w:p w:rsidR="00012A9F" w:rsidRDefault="00312002">
      <w:pPr>
        <w:pStyle w:val="Akapitzlist"/>
        <w:numPr>
          <w:ilvl w:val="0"/>
          <w:numId w:val="3"/>
        </w:numPr>
        <w:spacing w:after="0" w:line="240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przez czas, w którym możemy ponieść konsekwencje </w:t>
      </w:r>
      <w:r>
        <w:rPr>
          <w:rFonts w:ascii="Arial" w:hAnsi="Arial" w:cs="Arial"/>
          <w:sz w:val="22"/>
          <w:szCs w:val="22"/>
        </w:rPr>
        <w:t xml:space="preserve">prawne niewykonania obowiązku, np. otrzymać karę finansową (podstawa prawna: art. 6 ust. 1 f) RODO); </w:t>
      </w:r>
    </w:p>
    <w:p w:rsidR="00012A9F" w:rsidRDefault="00012A9F">
      <w:pPr>
        <w:pStyle w:val="Akapitzlist"/>
        <w:spacing w:after="0" w:line="240" w:lineRule="auto"/>
        <w:ind w:left="1418"/>
        <w:jc w:val="both"/>
        <w:rPr>
          <w:rFonts w:ascii="Arial" w:hAnsi="Arial" w:cs="Arial"/>
          <w:sz w:val="22"/>
          <w:szCs w:val="22"/>
        </w:rPr>
      </w:pPr>
    </w:p>
    <w:p w:rsidR="00012A9F" w:rsidRDefault="0031200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dochodzenie roszczeń lub obrona przed roszczeniami – przez czas trwania postępowania lub umowy (podstawa prawna: art. 6 ust. 1 b) i c) RODO) oraz przez o</w:t>
      </w:r>
      <w:r>
        <w:rPr>
          <w:rFonts w:ascii="Arial" w:hAnsi="Arial" w:cs="Arial"/>
          <w:sz w:val="22"/>
          <w:szCs w:val="22"/>
        </w:rPr>
        <w:t>kres, po którym przedawnią się roszczenia, a w przypadku dochodzenia przez nas roszczeń/obrony przed roszczeniami lub zawiadamiania właściwych organów – przez czas trwania takich postępowań (podstawa prawna: art. 6 ust. 1 c) i f) RODO);</w:t>
      </w:r>
    </w:p>
    <w:p w:rsidR="00012A9F" w:rsidRDefault="00012A9F">
      <w:pPr>
        <w:pStyle w:val="Akapitzlist"/>
        <w:spacing w:after="0" w:line="240" w:lineRule="auto"/>
        <w:ind w:left="1418"/>
        <w:jc w:val="both"/>
        <w:rPr>
          <w:rFonts w:ascii="Arial" w:hAnsi="Arial" w:cs="Arial"/>
          <w:sz w:val="22"/>
          <w:szCs w:val="22"/>
        </w:rPr>
      </w:pPr>
    </w:p>
    <w:p w:rsidR="00012A9F" w:rsidRDefault="0031200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dokonywanie analiz</w:t>
      </w:r>
      <w:r>
        <w:rPr>
          <w:rFonts w:ascii="Arial" w:hAnsi="Arial" w:cs="Arial"/>
          <w:sz w:val="22"/>
          <w:szCs w:val="22"/>
        </w:rPr>
        <w:t xml:space="preserve"> i statystyk na nasze potrzeby wewnętrzne; obejmuje to w szczególności raportowanie, planowanie rozwoju usług lub sieci, prace rozwojowe w systemach informatycznych – przez czas trwania umowy, a następnie nie dłużej niż przez okres, po którym przedawnią si</w:t>
      </w:r>
      <w:r>
        <w:rPr>
          <w:rFonts w:ascii="Arial" w:hAnsi="Arial" w:cs="Arial"/>
          <w:sz w:val="22"/>
          <w:szCs w:val="22"/>
        </w:rPr>
        <w:t>ę roszczenia wynikające z umowy (podstawa prawna: art. 6 ust. 1 b) RODO);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012A9F" w:rsidRDefault="00012A9F">
      <w:pPr>
        <w:pStyle w:val="Akapitzlist"/>
        <w:spacing w:after="0" w:line="240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012A9F" w:rsidRDefault="00312002">
      <w:pPr>
        <w:spacing w:after="0" w:line="24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Podanie danych osobowych jest dobrowolne, jednakże odmowa ich podania spowoduje brak możliwości rozpatrywania Pani/Pana oferty oraz uniemożliwi zawarcie umowy. Dodatkowo możemy pop</w:t>
      </w:r>
      <w:r>
        <w:rPr>
          <w:rFonts w:ascii="Arial" w:hAnsi="Arial" w:cs="Arial"/>
          <w:sz w:val="22"/>
          <w:szCs w:val="22"/>
        </w:rPr>
        <w:t>rosić o inne dane, które nie mają wpływu na zawarcie umowy, ale jeżeli ich nie otrzymamy, nie będziemy mogli np. dzwonić pod numer kontaktowy lub kontaktować się za pośrednictwem poczty elektronicznej.</w:t>
      </w:r>
    </w:p>
    <w:p w:rsidR="00012A9F" w:rsidRDefault="00012A9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012A9F" w:rsidRDefault="00012A9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012A9F" w:rsidRDefault="00312002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Pani/Pana dane mogą zostać przekazane:</w:t>
      </w:r>
    </w:p>
    <w:p w:rsidR="00012A9F" w:rsidRDefault="00312002">
      <w:pPr>
        <w:pStyle w:val="Akapitzlist"/>
        <w:numPr>
          <w:ilvl w:val="0"/>
          <w:numId w:val="4"/>
        </w:numPr>
        <w:jc w:val="both"/>
      </w:pPr>
      <w:r>
        <w:rPr>
          <w:rFonts w:ascii="Arial" w:hAnsi="Arial" w:cs="Arial"/>
          <w:sz w:val="22"/>
          <w:szCs w:val="22"/>
        </w:rPr>
        <w:t xml:space="preserve">podmiotom </w:t>
      </w:r>
      <w:r>
        <w:rPr>
          <w:rFonts w:ascii="Arial" w:hAnsi="Arial" w:cs="Times New Roman;Thorndale"/>
          <w:color w:val="000000"/>
          <w:sz w:val="22"/>
          <w:szCs w:val="22"/>
        </w:rPr>
        <w:t>zew</w:t>
      </w:r>
      <w:r>
        <w:rPr>
          <w:rFonts w:ascii="Arial" w:hAnsi="Arial" w:cs="Times New Roman;Thorndale"/>
          <w:color w:val="000000"/>
          <w:sz w:val="22"/>
          <w:szCs w:val="22"/>
        </w:rPr>
        <w:t xml:space="preserve">nętrznym (np. </w:t>
      </w:r>
      <w:r>
        <w:rPr>
          <w:rFonts w:ascii="Arial" w:hAnsi="Arial" w:cs="Arial"/>
          <w:color w:val="000000"/>
          <w:sz w:val="22"/>
          <w:szCs w:val="22"/>
        </w:rPr>
        <w:t xml:space="preserve">świadczącym nam usługi doradcze, audytowe, prawne, podatkowe) </w:t>
      </w:r>
      <w:r>
        <w:rPr>
          <w:rFonts w:ascii="Arial" w:hAnsi="Arial" w:cs="Times New Roman;Thorndale"/>
          <w:color w:val="000000"/>
          <w:sz w:val="22"/>
          <w:szCs w:val="22"/>
        </w:rPr>
        <w:t xml:space="preserve">na podstawie umowy powierzenia przetwarzania danych osobowych </w:t>
      </w:r>
      <w:r>
        <w:rPr>
          <w:rFonts w:ascii="Arial" w:hAnsi="Arial" w:cs="Times New Roman;Thorndale"/>
          <w:color w:val="000000"/>
          <w:sz w:val="22"/>
          <w:szCs w:val="22"/>
        </w:rPr>
        <w:br/>
        <w:t>w zakresie niezbędnym do realizacji tej umowy,</w:t>
      </w:r>
      <w:r>
        <w:rPr>
          <w:rFonts w:ascii="Arial" w:hAnsi="Arial" w:cs="Arial"/>
          <w:sz w:val="22"/>
          <w:szCs w:val="22"/>
        </w:rPr>
        <w:t xml:space="preserve"> </w:t>
      </w:r>
    </w:p>
    <w:p w:rsidR="00012A9F" w:rsidRDefault="0031200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innym administratorom danych przetwarzającym dane we własnym imieniu:</w:t>
      </w:r>
      <w:r>
        <w:rPr>
          <w:rFonts w:ascii="Arial" w:hAnsi="Arial" w:cs="Arial"/>
          <w:sz w:val="22"/>
          <w:szCs w:val="22"/>
        </w:rPr>
        <w:t xml:space="preserve"> </w:t>
      </w:r>
    </w:p>
    <w:p w:rsidR="00012A9F" w:rsidRDefault="00312002">
      <w:pPr>
        <w:pStyle w:val="Akapitzlist"/>
        <w:numPr>
          <w:ilvl w:val="1"/>
          <w:numId w:val="5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podmiotom prowadzącym działalność pocztową lub kurierską; </w:t>
      </w:r>
    </w:p>
    <w:p w:rsidR="00012A9F" w:rsidRDefault="00312002">
      <w:pPr>
        <w:pStyle w:val="Akapitzlist"/>
        <w:numPr>
          <w:ilvl w:val="1"/>
          <w:numId w:val="5"/>
        </w:numPr>
        <w:spacing w:after="0" w:line="240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podmiotom nabywającym wierzytelności – w razie nieopłacenia przez Państwa naszych należności w terminie; </w:t>
      </w:r>
    </w:p>
    <w:p w:rsidR="00012A9F" w:rsidRDefault="00012A9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012A9F" w:rsidRDefault="003120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Pani/Pana dane nie będą podlegać automatycznym sposobom przetwarzania danych opierających się na zautomatyzowanym podejmowaniu decyzji,  w tym nie będą podlegać profilowaniu.  </w:t>
      </w:r>
    </w:p>
    <w:p w:rsidR="00012A9F" w:rsidRDefault="00012A9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012A9F" w:rsidRDefault="0031200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Pani/Pana dane nie trafią poza Europejski Obszar Gospodarczy (obejmujący Unię </w:t>
      </w:r>
      <w:r>
        <w:rPr>
          <w:rFonts w:ascii="Arial" w:hAnsi="Arial" w:cs="Arial"/>
          <w:sz w:val="22"/>
          <w:szCs w:val="22"/>
        </w:rPr>
        <w:t xml:space="preserve">Europejską, Norwegię, Liechtenstein i Islandię). </w:t>
      </w:r>
    </w:p>
    <w:p w:rsidR="00012A9F" w:rsidRDefault="00312002">
      <w:pPr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7) W związku z przetwarzaniem Pani/Pana danych osobowych, przysługują Pani/Panu         następujące prawa:   </w:t>
      </w:r>
    </w:p>
    <w:p w:rsidR="00012A9F" w:rsidRDefault="00312002">
      <w:pPr>
        <w:pStyle w:val="NormalnyWeb"/>
        <w:numPr>
          <w:ilvl w:val="1"/>
          <w:numId w:val="3"/>
        </w:numPr>
        <w:spacing w:before="28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dostępu do danych osobowych oraz otrzymania ich kopii;</w:t>
      </w:r>
    </w:p>
    <w:p w:rsidR="00012A9F" w:rsidRDefault="00312002">
      <w:pPr>
        <w:pStyle w:val="NormalnyWeb"/>
        <w:numPr>
          <w:ilvl w:val="1"/>
          <w:numId w:val="3"/>
        </w:numPr>
        <w:spacing w:before="28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żądania sprostowania (poprawi</w:t>
      </w:r>
      <w:r>
        <w:rPr>
          <w:rFonts w:ascii="Arial" w:hAnsi="Arial" w:cs="Arial"/>
          <w:sz w:val="22"/>
          <w:szCs w:val="22"/>
        </w:rPr>
        <w:t>ania) danych osobowych;</w:t>
      </w:r>
    </w:p>
    <w:p w:rsidR="00012A9F" w:rsidRDefault="00312002">
      <w:pPr>
        <w:pStyle w:val="NormalnyWeb"/>
        <w:numPr>
          <w:ilvl w:val="1"/>
          <w:numId w:val="3"/>
        </w:numPr>
        <w:spacing w:before="28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żądania usunięcia danych osobowych w przypadkach określonych w art. 17 RODO;</w:t>
      </w:r>
    </w:p>
    <w:p w:rsidR="00012A9F" w:rsidRDefault="00312002">
      <w:pPr>
        <w:pStyle w:val="NormalnyWeb"/>
        <w:numPr>
          <w:ilvl w:val="1"/>
          <w:numId w:val="3"/>
        </w:numPr>
        <w:spacing w:before="28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żądania ograniczenia przetwarzania danych osobowych;</w:t>
      </w:r>
    </w:p>
    <w:p w:rsidR="00012A9F" w:rsidRDefault="00312002">
      <w:pPr>
        <w:pStyle w:val="NormalnyWeb"/>
        <w:numPr>
          <w:ilvl w:val="1"/>
          <w:numId w:val="3"/>
        </w:numPr>
        <w:spacing w:before="28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prawo wniesienia sprzeciwu wobec przetwarzania Państwa danych osobowych </w:t>
      </w:r>
      <w:r>
        <w:rPr>
          <w:rFonts w:ascii="Arial" w:hAnsi="Arial" w:cs="Arial"/>
          <w:color w:val="000000"/>
          <w:sz w:val="22"/>
          <w:szCs w:val="22"/>
        </w:rPr>
        <w:t>w przypadkach okre</w:t>
      </w:r>
      <w:r>
        <w:rPr>
          <w:rFonts w:ascii="Arial" w:hAnsi="Arial" w:cs="Arial"/>
          <w:color w:val="000000"/>
          <w:sz w:val="22"/>
          <w:szCs w:val="22"/>
        </w:rPr>
        <w:t>ślonych w art. 21 RODO</w:t>
      </w:r>
      <w:r>
        <w:rPr>
          <w:rFonts w:ascii="Arial" w:hAnsi="Arial" w:cs="Arial"/>
          <w:sz w:val="22"/>
          <w:szCs w:val="22"/>
        </w:rPr>
        <w:t>;</w:t>
      </w:r>
    </w:p>
    <w:p w:rsidR="00012A9F" w:rsidRDefault="00312002">
      <w:pPr>
        <w:pStyle w:val="NormalnyWeb"/>
        <w:numPr>
          <w:ilvl w:val="1"/>
          <w:numId w:val="3"/>
        </w:numPr>
        <w:spacing w:before="28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prawo do przenoszenia Państwa danych osobowych </w:t>
      </w:r>
      <w:r>
        <w:rPr>
          <w:rFonts w:ascii="Arial" w:hAnsi="Arial" w:cs="Arial"/>
          <w:color w:val="000000"/>
          <w:sz w:val="22"/>
          <w:szCs w:val="22"/>
        </w:rPr>
        <w:t xml:space="preserve">w przypadkach określonych </w:t>
      </w:r>
      <w:r>
        <w:rPr>
          <w:rFonts w:ascii="Arial" w:hAnsi="Arial" w:cs="Arial"/>
          <w:color w:val="000000"/>
          <w:sz w:val="22"/>
          <w:szCs w:val="22"/>
        </w:rPr>
        <w:br/>
        <w:t>w art. 20 RODO</w:t>
      </w:r>
      <w:r>
        <w:rPr>
          <w:rFonts w:ascii="Arial" w:hAnsi="Arial" w:cs="Arial"/>
          <w:sz w:val="22"/>
          <w:szCs w:val="22"/>
        </w:rPr>
        <w:t>;</w:t>
      </w:r>
    </w:p>
    <w:p w:rsidR="00012A9F" w:rsidRDefault="00312002">
      <w:pPr>
        <w:pStyle w:val="NormalnyWeb"/>
        <w:numPr>
          <w:ilvl w:val="1"/>
          <w:numId w:val="3"/>
        </w:numPr>
        <w:spacing w:before="28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do cofnięcia zgody – w przypadku gdy przetwarzamy dane osobowe na podstawie Pani/Pana zgody;</w:t>
      </w:r>
    </w:p>
    <w:p w:rsidR="00012A9F" w:rsidRDefault="00312002">
      <w:pPr>
        <w:pStyle w:val="NormalnyWeb"/>
        <w:numPr>
          <w:ilvl w:val="1"/>
          <w:numId w:val="3"/>
        </w:numPr>
        <w:spacing w:before="280" w:after="0"/>
        <w:ind w:left="141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prawo wniesienia skargi do Prezesa Urzędu Ochrony Danych Osobowych, </w:t>
      </w:r>
      <w:r>
        <w:rPr>
          <w:rFonts w:ascii="Arial" w:hAnsi="Arial" w:cs="Arial"/>
          <w:sz w:val="22"/>
          <w:szCs w:val="22"/>
        </w:rPr>
        <w:br/>
        <w:t>w sytuacji, gdy uznają Państwo, że przetwarzanie danych osobowych narusza przepisy ogólnego rozporządzenia o ochronie danych osobowych (RODO).</w:t>
      </w:r>
    </w:p>
    <w:p w:rsidR="00012A9F" w:rsidRDefault="00012A9F">
      <w:pPr>
        <w:pStyle w:val="NormalnyWeb"/>
        <w:spacing w:before="280" w:after="0"/>
        <w:ind w:left="1418" w:hanging="284"/>
        <w:jc w:val="both"/>
        <w:rPr>
          <w:rFonts w:ascii="Arial" w:hAnsi="Arial" w:cs="Arial"/>
          <w:sz w:val="22"/>
          <w:szCs w:val="22"/>
        </w:rPr>
      </w:pPr>
    </w:p>
    <w:p w:rsidR="00012A9F" w:rsidRDefault="00312002">
      <w:pPr>
        <w:pStyle w:val="NormalnyWeb"/>
        <w:spacing w:before="280" w:after="0"/>
        <w:ind w:left="1418" w:hanging="284"/>
        <w:jc w:val="both"/>
        <w:rPr>
          <w:rFonts w:ascii="Arial" w:hAnsi="Arial"/>
          <w:b/>
          <w:bCs/>
        </w:rPr>
      </w:pPr>
      <w:r>
        <w:rPr>
          <w:rFonts w:ascii="Arial" w:hAnsi="Arial" w:cs="Arial"/>
          <w:b/>
          <w:bCs/>
        </w:rPr>
        <w:t xml:space="preserve">Potwierdzenie otrzymania klauzuli </w:t>
      </w:r>
      <w:r>
        <w:rPr>
          <w:rFonts w:ascii="Arial" w:hAnsi="Arial" w:cs="Arial"/>
          <w:b/>
          <w:bCs/>
        </w:rPr>
        <w:t>informacyjnej:</w:t>
      </w:r>
    </w:p>
    <w:p w:rsidR="00012A9F" w:rsidRDefault="00312002">
      <w:pPr>
        <w:pStyle w:val="NormalnyWeb"/>
        <w:spacing w:after="0"/>
        <w:ind w:left="1191" w:hanging="283"/>
        <w:jc w:val="both"/>
        <w:rPr>
          <w:rFonts w:ascii="Arial" w:hAnsi="Arial"/>
        </w:rPr>
      </w:pPr>
      <w:r>
        <w:rPr>
          <w:rFonts w:ascii="Arial" w:hAnsi="Arial" w:cs="Arial"/>
        </w:rPr>
        <w:tab/>
        <w:t>Ja, niżej podpisany/a oświadczam, że zostałem/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poinformowany/a</w:t>
      </w:r>
      <w:r>
        <w:rPr>
          <w:rFonts w:ascii="Arial" w:hAnsi="Arial" w:cs="Arial"/>
        </w:rPr>
        <w:br/>
        <w:t xml:space="preserve">o przysługujących mi prawach dotyczących ochrony, przetwarzania, </w:t>
      </w:r>
      <w:r>
        <w:rPr>
          <w:rFonts w:ascii="Arial" w:hAnsi="Arial" w:cs="Arial"/>
        </w:rPr>
        <w:lastRenderedPageBreak/>
        <w:t>powierzenia, sprostowania, usunięcia danych osobowych – w prostej</w:t>
      </w:r>
      <w:r>
        <w:rPr>
          <w:rFonts w:ascii="Arial" w:hAnsi="Arial" w:cs="Arial"/>
        </w:rPr>
        <w:br/>
        <w:t>i zrozumiałej formie. Wszystkie moje wątpliw</w:t>
      </w:r>
      <w:r>
        <w:rPr>
          <w:rFonts w:ascii="Arial" w:hAnsi="Arial" w:cs="Arial"/>
        </w:rPr>
        <w:t>ości zostały mi wyjaśnione. Oświadczam, że przekazuję dane osobowe świadomie i dobrowolnie</w:t>
      </w:r>
    </w:p>
    <w:p w:rsidR="00012A9F" w:rsidRDefault="00012A9F">
      <w:pPr>
        <w:pStyle w:val="NormalnyWeb"/>
        <w:spacing w:before="280" w:after="0"/>
        <w:ind w:left="1418" w:hanging="284"/>
        <w:jc w:val="both"/>
        <w:rPr>
          <w:rFonts w:ascii="Arial" w:hAnsi="Arial" w:cs="Arial"/>
          <w:sz w:val="22"/>
          <w:szCs w:val="22"/>
        </w:rPr>
      </w:pPr>
    </w:p>
    <w:p w:rsidR="00012A9F" w:rsidRDefault="00012A9F">
      <w:pPr>
        <w:pStyle w:val="NormalnyWeb"/>
        <w:spacing w:before="280" w:after="0"/>
        <w:ind w:left="1418" w:hanging="284"/>
        <w:jc w:val="both"/>
        <w:rPr>
          <w:rFonts w:ascii="Arial" w:hAnsi="Arial" w:cs="Arial"/>
          <w:sz w:val="22"/>
          <w:szCs w:val="22"/>
        </w:rPr>
      </w:pPr>
    </w:p>
    <w:p w:rsidR="00012A9F" w:rsidRDefault="00312002">
      <w:pPr>
        <w:pStyle w:val="NormalnyWeb"/>
        <w:spacing w:before="280" w:after="0"/>
        <w:ind w:left="141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sans-serif" w:hAnsi="sans-serif" w:cs="Arial"/>
          <w:sz w:val="27"/>
          <w:szCs w:val="22"/>
        </w:rPr>
        <w:t>…………………….           ………………………………………………..</w:t>
      </w:r>
    </w:p>
    <w:p w:rsidR="00012A9F" w:rsidRDefault="00312002">
      <w:pPr>
        <w:pStyle w:val="NormalnyWeb"/>
        <w:spacing w:before="280" w:after="0"/>
        <w:ind w:left="1418" w:hanging="284"/>
        <w:jc w:val="both"/>
        <w:rPr>
          <w:sz w:val="22"/>
          <w:szCs w:val="22"/>
        </w:rPr>
      </w:pPr>
      <w:r>
        <w:rPr>
          <w:rFonts w:ascii="sans-serif" w:hAnsi="sans-serif" w:cs="Arial"/>
          <w:sz w:val="22"/>
          <w:szCs w:val="22"/>
        </w:rPr>
        <w:t xml:space="preserve">           Data </w:t>
      </w:r>
      <w:r>
        <w:rPr>
          <w:rFonts w:ascii="sans-serif" w:hAnsi="sans-serif" w:cs="Arial"/>
          <w:sz w:val="22"/>
          <w:szCs w:val="22"/>
        </w:rPr>
        <w:tab/>
      </w:r>
      <w:r>
        <w:rPr>
          <w:rFonts w:ascii="sans-serif" w:hAnsi="sans-serif" w:cs="Arial"/>
          <w:sz w:val="22"/>
          <w:szCs w:val="22"/>
        </w:rPr>
        <w:tab/>
      </w:r>
      <w:r>
        <w:rPr>
          <w:rFonts w:ascii="sans-serif" w:hAnsi="sans-serif" w:cs="Arial"/>
          <w:sz w:val="22"/>
          <w:szCs w:val="22"/>
        </w:rPr>
        <w:tab/>
      </w:r>
      <w:r>
        <w:rPr>
          <w:rFonts w:ascii="sans-serif" w:hAnsi="sans-serif" w:cs="Arial"/>
          <w:sz w:val="22"/>
          <w:szCs w:val="22"/>
        </w:rPr>
        <w:tab/>
        <w:t>Podpis osoby składającej oświadczenie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012A9F">
      <w:footerReference w:type="default" r:id="rId9"/>
      <w:pgSz w:w="11906" w:h="16838"/>
      <w:pgMar w:top="1417" w:right="1417" w:bottom="1417" w:left="993" w:header="0" w:footer="0" w:gutter="0"/>
      <w:cols w:space="708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002" w:rsidRDefault="00312002">
      <w:pPr>
        <w:spacing w:after="0" w:line="240" w:lineRule="auto"/>
      </w:pPr>
      <w:r>
        <w:separator/>
      </w:r>
    </w:p>
  </w:endnote>
  <w:endnote w:type="continuationSeparator" w:id="0">
    <w:p w:rsidR="00312002" w:rsidRDefault="0031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</w:font>
  <w:font w:name="Times New Roman;Thorndale">
    <w:panose1 w:val="00000000000000000000"/>
    <w:charset w:val="00"/>
    <w:family w:val="roman"/>
    <w:notTrueType/>
    <w:pitch w:val="default"/>
  </w:font>
  <w:font w:name="sans-serif">
    <w:altName w:val="Arial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A9F" w:rsidRDefault="00012A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002" w:rsidRDefault="00312002">
      <w:pPr>
        <w:spacing w:after="0" w:line="240" w:lineRule="auto"/>
      </w:pPr>
      <w:r>
        <w:separator/>
      </w:r>
    </w:p>
  </w:footnote>
  <w:footnote w:type="continuationSeparator" w:id="0">
    <w:p w:rsidR="00312002" w:rsidRDefault="00312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274"/>
    <w:multiLevelType w:val="multilevel"/>
    <w:tmpl w:val="8226626A"/>
    <w:lvl w:ilvl="0">
      <w:start w:val="1"/>
      <w:numFmt w:val="lowerLetter"/>
      <w:lvlText w:val="%1)"/>
      <w:lvlJc w:val="left"/>
      <w:pPr>
        <w:ind w:left="108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E33B1"/>
    <w:multiLevelType w:val="multilevel"/>
    <w:tmpl w:val="B3C06A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811E2"/>
    <w:multiLevelType w:val="multilevel"/>
    <w:tmpl w:val="95D2121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76A56"/>
    <w:multiLevelType w:val="multilevel"/>
    <w:tmpl w:val="8ACA07EA"/>
    <w:lvl w:ilvl="0">
      <w:start w:val="1"/>
      <w:numFmt w:val="lowerLetter"/>
      <w:lvlText w:val="%1)"/>
      <w:lvlJc w:val="left"/>
      <w:pPr>
        <w:ind w:left="1440" w:hanging="360"/>
      </w:pPr>
      <w:rPr>
        <w:rFonts w:eastAsia="Calibri" w:cs="Times New Roman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BA3635"/>
    <w:multiLevelType w:val="multilevel"/>
    <w:tmpl w:val="825218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8813D2D"/>
    <w:multiLevelType w:val="multilevel"/>
    <w:tmpl w:val="39E0D0B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9F"/>
    <w:rsid w:val="00012A9F"/>
    <w:rsid w:val="00312002"/>
    <w:rsid w:val="0094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38BDD-0EF3-498C-AD0D-659B0304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DCA"/>
    <w:pPr>
      <w:spacing w:after="200" w:line="276" w:lineRule="auto"/>
    </w:pPr>
    <w:rPr>
      <w:rFonts w:ascii="Calibri" w:eastAsia="Calibri" w:hAnsi="Calibri"/>
      <w:color w:val="00000A"/>
      <w:sz w:val="24"/>
      <w:lang w:val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DE3D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D2DAD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59FE"/>
    <w:rPr>
      <w:rFonts w:ascii="Segoe UI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02B9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02B92"/>
    <w:rPr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02B92"/>
    <w:rPr>
      <w:b/>
      <w:bCs/>
      <w:sz w:val="20"/>
      <w:szCs w:val="20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F621A"/>
    <w:rPr>
      <w:rFonts w:ascii="Calibri" w:eastAsia="Calibri" w:hAnsi="Calibri"/>
      <w:color w:val="00000A"/>
      <w:sz w:val="24"/>
      <w:lang w:val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9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02B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02B92"/>
    <w:rPr>
      <w:b/>
      <w:bCs/>
    </w:rPr>
  </w:style>
  <w:style w:type="paragraph" w:styleId="NormalnyWeb">
    <w:name w:val="Normal (Web)"/>
    <w:basedOn w:val="Normalny"/>
    <w:qFormat/>
    <w:pPr>
      <w:spacing w:beforeAutospacing="1" w:after="119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21A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ublin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AE25D-DCA4-4BF7-9510-F51C0A5C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Dominika Łuczka</cp:lastModifiedBy>
  <cp:revision>2</cp:revision>
  <cp:lastPrinted>2018-10-18T12:32:00Z</cp:lastPrinted>
  <dcterms:created xsi:type="dcterms:W3CDTF">2020-09-21T08:17:00Z</dcterms:created>
  <dcterms:modified xsi:type="dcterms:W3CDTF">2020-09-21T08:17:00Z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mpwik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