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nnexetitre"/>
        <w:spacing w:before="120" w:after="120"/>
        <w:rPr>
          <w:rFonts w:ascii="Arial" w:hAnsi="Arial" w:cs="Arial"/>
          <w:caps/>
          <w:sz w:val="20"/>
          <w:szCs w:val="20"/>
          <w:u w:val="none"/>
        </w:rPr>
      </w:pPr>
      <w:r>
        <w:rPr>
          <w:rFonts w:cs="Arial" w:ascii="Arial" w:hAnsi="Arial"/>
          <w:caps/>
          <w:sz w:val="20"/>
          <w:szCs w:val="20"/>
          <w:u w:val="none"/>
        </w:rPr>
        <w:t>Standardowy formularz jednolitego europejskiego dokumentu zamówienia</w:t>
      </w: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I: Informacje dotyczące postępowania o udzielenie zamówienia oraz instytucji zamawiającej lub podmiotu zamawiającego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/>
      </w:pPr>
      <w:r>
        <w:rPr>
          <w:rFonts w:cs="Arial" w:ascii="Arial" w:hAnsi="Arial"/>
          <w:w w:val="100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Style w:val="Zakotwiczenieprzypisudolnego"/>
          <w:rFonts w:cs="Arial" w:ascii="Arial" w:hAnsi="Arial"/>
          <w:b/>
          <w:i/>
          <w:w w:val="100"/>
          <w:sz w:val="20"/>
          <w:szCs w:val="20"/>
        </w:rPr>
        <w:footnoteReference w:id="2"/>
      </w:r>
      <w:r>
        <w:rPr>
          <w:rFonts w:cs="Arial" w:ascii="Arial" w:hAnsi="Arial"/>
          <w:b/>
          <w:i/>
          <w:w w:val="100"/>
          <w:sz w:val="20"/>
          <w:szCs w:val="20"/>
        </w:rPr>
        <w:t>.</w:t>
      </w:r>
      <w:r>
        <w:rPr>
          <w:rFonts w:cs="Arial" w:ascii="Arial" w:hAnsi="Arial"/>
          <w:b/>
          <w:w w:val="100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Adres publikacyjny stosownego ogłoszenia</w:t>
      </w:r>
      <w:r>
        <w:rPr>
          <w:rStyle w:val="Znakiprzypiswdolnych"/>
          <w:rStyle w:val="Zakotwiczenieprzypisudolnego"/>
          <w:rFonts w:cs="Arial" w:ascii="Arial" w:hAnsi="Arial"/>
          <w:b/>
          <w:i/>
          <w:sz w:val="20"/>
          <w:szCs w:val="20"/>
        </w:rPr>
        <w:footnoteReference w:id="3"/>
      </w:r>
      <w:r>
        <w:rPr>
          <w:rFonts w:cs="Arial" w:ascii="Arial" w:hAnsi="Arial"/>
          <w:b/>
          <w:sz w:val="20"/>
          <w:szCs w:val="20"/>
        </w:rPr>
        <w:t xml:space="preserve"> w Dzienniku Urzędowym Unii Europejskiej: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Dz.U. UE S numer [], data [], strona [],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Numer ogłosz</w:t>
      </w:r>
      <w:r>
        <w:rPr>
          <w:rFonts w:cs="Arial" w:ascii="Arial" w:hAnsi="Arial"/>
          <w:b/>
          <w:sz w:val="20"/>
          <w:szCs w:val="20"/>
        </w:rPr>
        <w:t xml:space="preserve">enia w Dz.U. S: </w:t>
      </w:r>
      <w:r>
        <w:rPr>
          <w:rFonts w:cs="Arial" w:ascii="Arial" w:hAnsi="Arial"/>
          <w:b/>
          <w:sz w:val="20"/>
          <w:szCs w:val="20"/>
        </w:rPr>
        <w:t>2019/S 241-591954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b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Informacje na temat postępowania o udzielenie zamówienia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9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44"/>
        <w:gridCol w:w="4655"/>
      </w:tblGrid>
      <w:tr>
        <w:trPr>
          <w:trHeight w:val="349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>
          <w:trHeight w:val="349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Nazwa: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Liberation Sans;Liberation Sans" w:hAnsi="Liberation Sans;Liberation Sans" w:eastAsia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Liberation Sans;Liberation Sans" w:hAnsi="Liberation Sans;Liberation Sans"/>
                <w:b/>
                <w:bCs/>
                <w:color w:val="000000"/>
                <w:sz w:val="20"/>
                <w:szCs w:val="20"/>
                <w:lang w:eastAsia="pl-PL"/>
              </w:rPr>
              <w:t>Nazwa i adresy</w:t>
            </w:r>
          </w:p>
          <w:p>
            <w:pPr>
              <w:pStyle w:val="Normal"/>
              <w:spacing w:before="280" w:after="0"/>
              <w:jc w:val="left"/>
              <w:rPr>
                <w:rFonts w:ascii="Liberation Sans;Liberation Sans" w:hAnsi="Liberation Sans;Liberation Sans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Liberation Sans;Liberation Sans" w:hAnsi="Liberation Sans;Liberation Sans"/>
                <w:color w:val="000000"/>
                <w:sz w:val="20"/>
                <w:szCs w:val="20"/>
                <w:lang w:eastAsia="pl-PL"/>
              </w:rPr>
              <w:t>Gmina Lublin</w:t>
            </w:r>
          </w:p>
          <w:p>
            <w:pPr>
              <w:pStyle w:val="Normal"/>
              <w:spacing w:before="280" w:after="0"/>
              <w:jc w:val="left"/>
              <w:rPr>
                <w:rFonts w:ascii="Liberation Sans;Liberation Sans" w:hAnsi="Liberation Sans;Liberation Sans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Liberation Sans;Liberation Sans" w:hAnsi="Liberation Sans;Liberation Sans"/>
                <w:color w:val="000000"/>
                <w:sz w:val="20"/>
                <w:szCs w:val="20"/>
                <w:lang w:eastAsia="pl-PL"/>
              </w:rPr>
              <w:t>Pl. Króla Władysława Łokietka 1</w:t>
            </w:r>
          </w:p>
          <w:p>
            <w:pPr>
              <w:pStyle w:val="Normal"/>
              <w:spacing w:before="280" w:after="0"/>
              <w:jc w:val="left"/>
              <w:rPr>
                <w:rFonts w:ascii="Liberation Sans;Liberation Sans" w:hAnsi="Liberation Sans;Liberation Sans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Liberation Sans;Liberation Sans" w:hAnsi="Liberation Sans;Liberation Sans"/>
                <w:color w:val="000000"/>
                <w:sz w:val="20"/>
                <w:szCs w:val="20"/>
                <w:lang w:eastAsia="pl-PL"/>
              </w:rPr>
              <w:t>Lublin20-109</w:t>
            </w:r>
          </w:p>
          <w:p>
            <w:pPr>
              <w:pStyle w:val="Normal"/>
              <w:spacing w:before="280" w:after="0"/>
              <w:jc w:val="left"/>
              <w:rPr>
                <w:rFonts w:ascii="Liberation Sans;Liberation Sans" w:hAnsi="Liberation Sans;Liberation Sans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Liberation Sans;Liberation Sans" w:hAnsi="Liberation Sans;Liberation Sans"/>
                <w:color w:val="000000"/>
                <w:sz w:val="20"/>
                <w:szCs w:val="20"/>
                <w:lang w:eastAsia="pl-PL"/>
              </w:rPr>
              <w:t xml:space="preserve">Polska </w:t>
            </w:r>
          </w:p>
          <w:p>
            <w:pPr>
              <w:pStyle w:val="Normal"/>
              <w:spacing w:before="280" w:after="0"/>
              <w:jc w:val="left"/>
              <w:rPr>
                <w:rFonts w:ascii="Liberation Sans;Liberation Sans" w:hAnsi="Liberation Sans;Liberation Sans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Liberation Sans;Liberation Sans" w:hAnsi="Liberation Sans;Liberation Sans"/>
                <w:color w:val="000000"/>
                <w:sz w:val="20"/>
                <w:szCs w:val="20"/>
                <w:lang w:eastAsia="pl-PL"/>
              </w:rPr>
              <w:t>Tel.: +48 81466301</w:t>
            </w:r>
            <w:r>
              <w:rPr>
                <w:rFonts w:eastAsia="Times New Roman" w:ascii="Liberation Sans;Liberation Sans" w:hAnsi="Liberation Sans;Liberation Sans"/>
                <w:color w:val="000000"/>
                <w:sz w:val="20"/>
                <w:szCs w:val="20"/>
                <w:lang w:eastAsia="pl-PL"/>
              </w:rPr>
              <w:t>4</w:t>
            </w:r>
          </w:p>
          <w:p>
            <w:pPr>
              <w:pStyle w:val="Normal"/>
              <w:spacing w:before="280" w:after="0"/>
              <w:jc w:val="left"/>
              <w:rPr>
                <w:rFonts w:ascii="Liberation Sans;Liberation Sans" w:hAnsi="Liberation Sans;Liberation Sans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Liberation Sans;Liberation Sans" w:hAnsi="Liberation Sans;Liberation Sans"/>
                <w:color w:val="000000"/>
                <w:sz w:val="20"/>
                <w:szCs w:val="20"/>
                <w:lang w:eastAsia="pl-PL"/>
              </w:rPr>
              <w:t xml:space="preserve">E-mail: zamowienia@lublin.eu </w:t>
            </w:r>
          </w:p>
          <w:p>
            <w:pPr>
              <w:pStyle w:val="Normal"/>
              <w:spacing w:before="280" w:after="0"/>
              <w:jc w:val="left"/>
              <w:rPr>
                <w:rFonts w:ascii="Liberation Sans;Liberation Sans" w:hAnsi="Liberation Sans;Liberation Sans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Liberation Sans;Liberation Sans" w:hAnsi="Liberation Sans;Liberation Sans"/>
                <w:color w:val="000000"/>
                <w:sz w:val="20"/>
                <w:szCs w:val="20"/>
                <w:lang w:eastAsia="pl-PL"/>
              </w:rPr>
              <w:t>Faks: +48 814663001</w:t>
            </w:r>
          </w:p>
          <w:p>
            <w:pPr>
              <w:pStyle w:val="Normal"/>
              <w:spacing w:before="280" w:after="0"/>
              <w:jc w:val="left"/>
              <w:rPr>
                <w:rFonts w:ascii="Liberation Sans;Liberation Sans" w:hAnsi="Liberation Sans;Liberation Sans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Liberation Sans;Liberation Sans" w:hAnsi="Liberation Sans;Liberation Sans"/>
                <w:color w:val="000000"/>
                <w:sz w:val="20"/>
                <w:szCs w:val="20"/>
                <w:lang w:eastAsia="pl-PL"/>
              </w:rPr>
              <w:t>Kod NUTS: PL314</w:t>
            </w:r>
          </w:p>
          <w:p>
            <w:pPr>
              <w:pStyle w:val="Normal"/>
              <w:spacing w:before="280" w:after="0"/>
              <w:jc w:val="left"/>
              <w:rPr>
                <w:rFonts w:ascii="Liberation Sans;Liberation Sans" w:hAnsi="Liberation Sans;Liberation Sans" w:eastAsia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Liberation Sans;Liberation Sans" w:hAnsi="Liberation Sans;Liberation Sans"/>
                <w:b/>
                <w:bCs/>
                <w:color w:val="000000"/>
                <w:sz w:val="20"/>
                <w:szCs w:val="20"/>
                <w:lang w:eastAsia="pl-PL"/>
              </w:rPr>
              <w:t>Adresy internetowe:</w:t>
            </w:r>
          </w:p>
          <w:p>
            <w:pPr>
              <w:pStyle w:val="Normal"/>
              <w:spacing w:before="280" w:after="0"/>
              <w:jc w:val="left"/>
              <w:rPr>
                <w:rFonts w:ascii="Liberation Sans;Liberation Sans" w:hAnsi="Liberation Sans;Liberation Sans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Liberation Sans;Liberation Sans" w:hAnsi="Liberation Sans;Liberation Sans"/>
                <w:color w:val="000000"/>
                <w:sz w:val="20"/>
                <w:szCs w:val="20"/>
                <w:lang w:eastAsia="pl-PL"/>
              </w:rPr>
              <w:t>Główny adres: www.um.lublin.eu</w:t>
            </w:r>
          </w:p>
          <w:p>
            <w:pPr>
              <w:pStyle w:val="Normal"/>
              <w:spacing w:before="280" w:after="0"/>
              <w:jc w:val="left"/>
              <w:rPr>
                <w:rFonts w:ascii="Liberation Sans;Liberation Sans" w:hAnsi="Liberation Sans;Liberation Sans" w:eastAsia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Liberation Sans;Liberation Sans" w:hAnsi="Liberation Sans;Liberation Sans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85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Odpowiedź:</w:t>
            </w:r>
          </w:p>
        </w:tc>
      </w:tr>
      <w:tr>
        <w:trPr>
          <w:trHeight w:val="484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5"/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NAZWA: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Z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imowe utrzymanie oraz letnie oczyszczanie ciągów komunikacyjnych, placów i schodów poza pasem drogowym zlokalizowanych na terenie miasta Lublin w czterech rejonach.</w:t>
            </w:r>
          </w:p>
          <w:p>
            <w:pPr>
              <w:pStyle w:val="Defau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Defaul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Krótki opis:</w:t>
            </w:r>
          </w:p>
          <w:p>
            <w:pPr>
              <w:pStyle w:val="SIWZ2"/>
              <w:rPr>
                <w:rFonts w:ascii="Arial" w:hAnsi="Arial"/>
                <w:b/>
                <w:b/>
                <w:bCs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 w:eastAsia="pl-PL" w:bidi="ar-SA"/>
              </w:rPr>
              <w:t>Zakres zamówienia</w:t>
            </w:r>
            <w:r>
              <w:rPr>
                <w:rFonts w:ascii="Arial" w:hAnsi="Arial"/>
                <w:b/>
                <w:bCs/>
                <w:color w:val="999999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val="pl-PL" w:eastAsia="pl-PL" w:bidi="ar-SA"/>
              </w:rPr>
              <w:t xml:space="preserve">obejmuje:      </w:t>
            </w:r>
            <w:r>
              <w:rPr>
                <w:rFonts w:ascii="Arial" w:hAnsi="Arial"/>
                <w:b/>
                <w:bCs/>
                <w:sz w:val="20"/>
                <w:szCs w:val="20"/>
                <w:lang w:val="pl-PL" w:eastAsia="pl-PL" w:bidi="ar-SA"/>
              </w:rPr>
              <w:t xml:space="preserve">                                                                                      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Zimowe utrzymanie oraz letnie oczyszczanie ciągów komunikacyjnych, placów i schodów poza pasem drogowym zlokalizowanych na terenie miasta Lublin w czterech rejonach.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3.2.1.  Przez zimowe utrzymanie ciągów komunikacyjnych, placów, schodów poza pasem drogowym w Lublinie w rejonach nr  I-IV należy rozumieć: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1. stałe, ręczne utrzymanie ciągów komunikacyjnych, placów, schodów poza pasem drogowym  zgodnie z zatwierdzonym programem wykonania prac zimowego utrzymania. Przez stałe ręczne utrzymanie ciągów komunikacyjnych, placów, schodów poza pasem drogowym w czasie sezonu zimowego należy rozumieć: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1.1 ręczne, z dopuszczeniem użycia ciągników o masie własnej do 1900 kg małych pługów do 2,5 tony, usuwanie śniegu w trakcie trwania opadów prowadzące do oczyszczenia ze śniegu i lodu w przeciągu trzech godzin od ustania opadów ciągów komunikacyjnych, placów, schodów poza pasem drogowym wraz ze spryzmowaniem śniegu w miejscach nieutrudniających ruchu pieszego (zabronione jest formowanie pryzm pod drzewami lub w ich najbliższym otoczeniu);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1.2. zapobieganie śliskości poprzez posypanie oczyszczonej ze śniegu i wszelkich zanieczyszczeń powierzchni piaskiem lub innym materiałem uszorstniającym (cała powierzchnia utrzymywana);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2. w razie potrzeby wywożenie spryzmowanego na ciągach komunikacyjnych, placach i schodach poza pasem drogowym śniegu w uzgodnieniu z Zamawiającym na wskazane przez niego miejsce;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3. w okresach ustąpienia warunków zimowych ręczne oczyszczanie ciągów komunikacyjnych, placów, schodów poza pasem drogowym skutkujące ich czystością zgodnie z harmonogramem oczyszczania ręcznego, stanowiącym element programu wykonania prac zimowego utrzymania, dla powierzchni objętych wykazem powierzchni do stałego ręcznego zimowego utrzymania – zał. nr 2a-2d oraz ręczne oczyszczanie terenów wskazanych przez przedstawiciela Zamawiającego w trybie interwencyjnym – tj. na zgłoszenie, w ciągu 1,5 godziny, w przypadku takiej konieczności (dotyczy także niedziel, świąt i innych dni wolnych od pracy), przy czym przez ręczne oczyszczanie należy rozumieć:</w:t>
            </w:r>
          </w:p>
          <w:p>
            <w:pPr>
              <w:pStyle w:val="SIWZ2"/>
              <w:numPr>
                <w:ilvl w:val="0"/>
                <w:numId w:val="0"/>
              </w:numPr>
              <w:spacing w:lineRule="auto" w:line="240" w:before="0" w:after="113"/>
              <w:ind w:left="1616" w:right="0" w:hanging="0"/>
              <w:jc w:val="both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3.1 zamiatanie ciągów komunikacyjnych, placów, schodów poza pasem drogowym,      z częstotliwością podaną w wykazie powierzchni do stałego ręcznego zimowego utrzymania– zał. nr 2a-2d, skutkujące czystością w trakcie trwania danego sezonu zimowego,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3.2 zbieranie większych zanieczyszczeń,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3.3 gromadzenie zmiecionych (zebranych) zanieczyszczeń oraz ich wywóz zgodnie z obowiązującymi przepisami,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3.4 usuwanie powstałych zachwaszczeń (w przypadku gdy brak warunków zimowych spowoduje ich powstanie),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3.5 ręczne mycie ciągów komunikacyjnych, placów, schodów poza pasem drogowym wskazanych przez Zamawiającego w uzgodnieniu z Zamawiającym. Przy dużych powierzchniach dopuszcza się użycie przez Wykonawcę małych pojazdów mechanicznych ( zmywarek do 2,5 tony).Przy zabrudzeniach trudno zmywalnych (zanieczyszczeniach osadem pokonsumpcyjnym, ptasimi odchodami, gumą do żucia itp.,) zaleca się użycie myjki ciśnieniowej ( ciśnienie powyżej 100 barów) z możliwością podgrzania wody do temperatury 80ºC,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3.6 powierzchnie objęte stałym utrzymaniem (zał. nr 2), na które Wykonawca przygotowuje harmonogram oczyszczania będą oczyszczane przez Wykonawcę do godz………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 xml:space="preserve">3.7 w przypadku powierzchni oczyszczanych codziennie: na Krakowskim Przedmieściu, </w:t>
            </w: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Placu Litewskim,</w:t>
            </w: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 xml:space="preserve"> Alejach Racławickich i placu Lecha Kaczyńskiegow, stałe patrolowanie wraz z oczyszczaniem, z użyciem wózka wyposażonego w pojemnik na nieczystości ( worek i miotłę w godzinach 9.00 – 18.00)- </w:t>
            </w: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dotyczy części III</w:t>
            </w: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.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4. utrzymywanie w trybie interwencyjnym pozostałych ciągów komunikacyjnych, placów, schodów poza pasem drogowym w rejonie nr I -IV  na podstawie zgłoszeń Zamawiającego, przy czym dopuszcza się po uzgodnieniu z Zamawiającym użycie małej pługo – solarki w przypadku ciągów komunikacyjnych przewidzianych dla ruchu pojazdów. Skutek interwencyjnego utrzymania powinien zaistnieć w okresie do 4 godzin od zgłoszenia – w przypadku braku opadów śniegu lub w okresie do 8 godzin od zgłoszenia – przy trwających opadach;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 xml:space="preserve">5. pozimowe oczyszczenie ciągów komunikacyjnych, placów, schodów poza pasem drogowym, objętych programem wykonania prac zimowego utrzymania wykonane w okresie ………..dni od dnia pisemnego zgłoszenia przez Zamawiającego. 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5.1. Przez pozimowe oczyszczanie należy rozumieć sprzątnięcie ciągów komunikacyjnych, placów, schodów poza pasem drogowym, określonych załącznikami nr 2a-2d, skutkujące ich czystością, z wyłączeniem powierzchni objętych codziennym utrzymaniem. Podczas pozimowego oczyszczania należy, między innymi, usunąć z oczyszczanych powierzchni , powstałe zachwaszczenia, zebrać wszelkie zanieczyszczenia i wywieźć je zgodnie z obowiązującymi przepisami.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5.2. Prace należy wykonywać z uwzględnieniem przepisów BHP, w sposób maksymalnie ograniczający utrudnienia w ruch oraz wyeliminować uciążliwości w postaci wzbijającego się w powietrze kurzu;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6. pozyskanie we własnym zakresie prognozy pogody (z kilku źródeł) i informowanie o niej Zamawiającego w czasie pracy Urzędu Miasta Lublin.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7. zapewnienie łączności wewnętrznej z Zamawiającym w ciągu całej doby poprzez środki łączności: telefon, faks, e-mail, oraz przekazywanie do Zamawiającego meldunków do godz. 8.00 każdego dnia roboczego z zakresu prac (łącznie z pracami interwencyjnymi) wykonanych w ostatniej, minionej dobie (lub po weekendzie z ostatnich dób) wraz z wyliczonym kosztem tych prac w poszczególnych dobach;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 xml:space="preserve">8. </w:t>
            </w:r>
            <w:r>
              <w:rPr>
                <w:rFonts w:ascii="Arial" w:hAnsi="Arial"/>
                <w:color w:val="000000"/>
                <w:sz w:val="20"/>
                <w:szCs w:val="20"/>
                <w:highlight w:val="white"/>
                <w:u w:val="none"/>
              </w:rPr>
              <w:t>zakup</w:t>
            </w:r>
            <w:r>
              <w:rPr>
                <w:rFonts w:ascii="Arial" w:hAnsi="Arial"/>
                <w:color w:val="000000"/>
                <w:sz w:val="20"/>
                <w:szCs w:val="20"/>
                <w:highlight w:val="white"/>
                <w:u w:val="none"/>
              </w:rPr>
              <w:t>owanie</w:t>
            </w: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 xml:space="preserve"> i zapewnianie odpowiedniej ilości materiałów do zimowego utrzymania na każdy sezon oraz posiadanie składowiska i warunków składowania materiałów do zimowego utrzymania zgodnie z obowiązującymi w tym zakresie przepisami; 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9. wykonywanie prac zimowego utrzymania zgodnie przedstawionym programem zimowego utrzymania oraz ze Szczegółową Specyfikacją Techniczną (zał. nr 4) oraz  z obowiązującymi przepisami ochrony środowiska i BHP;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10. opublikowanie na stronie internetowej Wykonawcy wykazu objętych stałym utrzymaniem ciągów komunikacyjnych, placów, schodów poza pasem drogowym w rejonach nr I-IV.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3.2.2. Przez letnie oczyszczanie ciągów komunikacyjnych, placów, schodów poza pasem drogowym w Lublinie w rejonie nr I - IV należy rozumieć: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1. ręczne oczyszczanie ciągów komunikacyjnych, placów, schodów poza pasem drogowym skutkujące ich czystością, zgodnie ze szczegółowym harmonogramem oczyszczania ręcznego, dla powierzchni objętych wykazem powierzchni do stałego ręcznego letniego oczyszczania – załącznik nr 3a-3d oraz ręczne oczyszczanie terenów wskazanych przez przedstawiciela Zamawiającego w trybie interwencyjnym – tj. na zgłoszenie, w ciągu 1,5 godziny, w przypadku takiej konieczności (dotyczy także niedziel, świąt i innych dni wolnych od pracy), przy czym przez ręczne oczyszczanie należy rozumieć: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1.1. zamiatanie ciągów komunikacyjnych, placów, schodów poza pasem drogowym, z  częstotliwością podaną w wykazie powierzchni do stałego ręcznego letniego oczyszczania– zał. nr 3a-3d, skutkujące czystością. Przy dużych powierzchniach dopuszcza się użycie przez Wykonawcę małych zamiatarek mechanicznych (do 2,5 tony);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1.2. ręczne zbieranie większych zanieczyszczeń;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1.3. usuwanie ziemi i powstałych zachwaszczeń;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1.4. gromadzenie zmiecionych (zebranych) zanieczyszczeń oraz ich wywóz zgodnie obowiązującymi przepisami,                                                                                       1.5 ręczne mycie ciągów , placów, schodów poza pasem drogowym wskazanych przez Zamawiającego w uzgodnieniu z Zamawiający.  Przy dużych powierzchniach dopuszcza się użycie przez Wykonawcę małych pojazdów mechanicznych ( zmywarek do 2,5 tony). Przy zabrudzeniach trudno zmywalnych (zanieczyszczeniach osadem pokonsumpcyjnym, ptasimi odchodami, gumą do żucia itp.,) zaleca się użycie myjki ciśnieniowej ( ciśnienie powyżej 100 barów) z możliwością podgrzania wody do temperatury 80ºC,                                                    1.6 powierzchnie objęte stałym utrzymaniem (zał. nr 3a-3d), na które Wykonawca przygotowuje harmonogram oczyszczania będą oczyszczane przez Wykonawcę do godz. …….....</w:t>
            </w:r>
          </w:p>
          <w:p>
            <w:pPr>
              <w:pStyle w:val="SIWZ2"/>
              <w:numPr>
                <w:ilvl w:val="0"/>
                <w:numId w:val="0"/>
              </w:numPr>
              <w:ind w:left="1049" w:right="0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1.7. w przypadku powierzchni oczyszczanych codziennie na Krakowskim Przedmieściu,</w:t>
            </w: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Placu Litewskim,</w:t>
            </w: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 xml:space="preserve"> Alejach Racławickich i Placu Lecha Kaczyńskiego, stałe patrolowanie wraz z oczyszczaniem, z użyciem wózka wyposażonego w pojemnik na nieczystości ( worek i miotłę w godzinach 9.00 – 20.00)- </w:t>
            </w: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dotyczy części III</w:t>
            </w: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.</w:t>
            </w:r>
          </w:p>
          <w:p>
            <w:pPr>
              <w:pStyle w:val="SIWZ2"/>
              <w:numPr>
                <w:ilvl w:val="0"/>
                <w:numId w:val="0"/>
              </w:numPr>
              <w:spacing w:before="0" w:after="113"/>
              <w:ind w:left="1049" w:right="0" w:hanging="0"/>
              <w:rPr>
                <w:rFonts w:ascii="Arial" w:hAnsi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/>
              </w:rPr>
              <w:t>2. wykonywanie na wskazanie Zamawiającego prac określonych w pkt. 1 w porze nocnej.</w:t>
            </w:r>
          </w:p>
        </w:tc>
      </w:tr>
      <w:tr>
        <w:trPr>
          <w:trHeight w:val="484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cs="Arial" w:ascii="Arial" w:hAnsi="Arial"/>
                <w:i/>
                <w:sz w:val="20"/>
                <w:szCs w:val="20"/>
              </w:rPr>
              <w:t>jeżeli dotyczy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6"/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nyWeb"/>
              <w:spacing w:before="28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ZP-P-I.271.1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39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.201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9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tabs>
          <w:tab w:val="left" w:pos="4644" w:leader="none"/>
        </w:tabs>
        <w:jc w:val="left"/>
        <w:rPr/>
      </w:pPr>
      <w:r>
        <w:rPr>
          <w:rFonts w:cs="Arial" w:ascii="Arial" w:hAnsi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cs="Arial" w:ascii="Arial" w:hAnsi="Arial"/>
          <w:b/>
          <w:i/>
          <w:sz w:val="20"/>
          <w:szCs w:val="20"/>
        </w:rPr>
        <w:t>.</w:t>
      </w: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II: Informacje dotyczące wykonawcy</w:t>
      </w:r>
    </w:p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A: Informacje na temat wykonawcy</w:t>
      </w:r>
    </w:p>
    <w:tbl>
      <w:tblPr>
        <w:tblW w:w="929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umPar1"/>
              <w:snapToGrid w:val="false"/>
              <w:spacing w:before="120" w:after="120"/>
              <w:ind w:left="850" w:right="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  <w:tr>
        <w:trPr>
          <w:trHeight w:val="1372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Numer VAT, jeżeli dotyczy:</w:t>
            </w:r>
          </w:p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>
          <w:trHeight w:val="2002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7"/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Text1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Telefon:</w:t>
            </w:r>
          </w:p>
          <w:p>
            <w:pPr>
              <w:pStyle w:val="Text1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e-mail:</w:t>
            </w:r>
          </w:p>
          <w:p>
            <w:pPr>
              <w:pStyle w:val="Text1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Adres internetowy (adres www) (</w:t>
            </w:r>
            <w:r>
              <w:rPr>
                <w:rFonts w:cs="Arial" w:ascii="Arial" w:hAnsi="Arial"/>
                <w:i/>
                <w:sz w:val="20"/>
                <w:szCs w:val="20"/>
              </w:rPr>
              <w:t>jeżeli dotyczy</w:t>
            </w:r>
            <w:r>
              <w:rPr>
                <w:rFonts w:cs="Arial" w:ascii="Arial" w:hAnsi="Arial"/>
                <w:sz w:val="20"/>
                <w:szCs w:val="20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ext1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ext1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8"/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  <w:u w:val="single"/>
              </w:rPr>
              <w:footnoteReference w:id="9"/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10"/>
            </w:r>
            <w:r>
              <w:rPr>
                <w:rFonts w:cs="Arial" w:ascii="Arial" w:hAnsi="Arial"/>
                <w:sz w:val="20"/>
                <w:szCs w:val="20"/>
              </w:rPr>
              <w:t xml:space="preserve"> lub czy będzie realizował zamówienie w ramach programów zatrudnienia chronionego?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tak,</w:t>
            </w:r>
            <w:r>
              <w:rPr>
                <w:rFonts w:cs="Arial" w:ascii="Arial" w:hAnsi="Arial"/>
                <w:sz w:val="20"/>
                <w:szCs w:val="20"/>
              </w:rPr>
              <w:br/>
              <w:t>jaki jest odpowiedni odsetek pracowników niepełnosprawnych lub defaworyzowanych?</w:t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br/>
              <w:br/>
              <w:t>[…]</w:t>
              <w:br/>
              <w:br/>
              <w:br/>
              <w:t>[….]</w:t>
              <w:br/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 [] Nie dotyczy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Text1"/>
              <w:ind w:left="0" w:righ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>
            <w:pPr>
              <w:pStyle w:val="Text1"/>
              <w:spacing w:before="120" w:after="120"/>
              <w:ind w:left="0" w:right="0" w:hanging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a) Proszę podać nazwę wykazu lub zaświadczenia i odpowiedni numer rejestracyjny lub numer zaświadczenia, jeżeli dotyczy:</w:t>
              <w:br/>
              <w:t>b) Jeżeli poświadczenie wpisu do wykazu lub wydania zaświadczenia jest dostępne w formie elektronicznej, proszę podać:</w:t>
              <w:br/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11"/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d) Czy wpis do wykazu lub wydane zaświadczenie obejmują wszystkie wymagane kryteria kwalifikacji?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nie:</w:t>
            </w:r>
            <w:r>
              <w:rPr>
                <w:rFonts w:cs="Arial"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  <w:br/>
              <w:t xml:space="preserve">Jeżeli odnośna dokumentacja jest dostępna w formie elektronicznej, proszę wskazać: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br/>
              <w:br/>
              <w:br/>
              <w:br/>
              <w:br/>
            </w:r>
          </w:p>
          <w:p>
            <w:pPr>
              <w:pStyle w:val="Text1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a) [……]</w:t>
              <w:br/>
              <w:br/>
            </w:r>
          </w:p>
          <w:p>
            <w:pPr>
              <w:pStyle w:val="Text1"/>
              <w:spacing w:before="120" w:after="12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b) (adres internetowy, wydający urząd lub organ, dokładne dane referencyjne dokumentacji):</w:t>
              <w:br/>
              <w:t>[……][……][……][……]</w:t>
              <w:br/>
              <w:t>c) [……]</w:t>
              <w:br/>
              <w:br/>
              <w:br/>
              <w:br/>
              <w:t>d) [] Tak [] Nie</w:t>
              <w:br/>
              <w:br/>
              <w:br/>
              <w:br/>
              <w:br/>
              <w:br/>
              <w:br/>
              <w:br/>
              <w:br/>
              <w:br/>
              <w:t>e) [] Tak [] Nie</w:t>
              <w:br/>
              <w:br/>
              <w:br/>
              <w:br/>
              <w:br/>
              <w:br/>
              <w:br/>
              <w:br/>
              <w:br/>
              <w:t>(adres internetowy, wydający urząd lub organ, dokładne dane referencyjne dokumentacji):</w:t>
              <w:br/>
              <w:t>[……][……][……][……]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12"/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  <w:tr>
        <w:trPr/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a) Proszę wskazać rolę wykonawcy w grupie (lider, odpowiedzialny za określone zadania itd.):</w:t>
              <w:br/>
              <w:t>b) Proszę wskazać pozostałych wykonawców biorących wspólnie udział w postępowaniu o udzielenie zamówienia:</w:t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a): [……]</w:t>
              <w:br/>
              <w:br/>
              <w:br/>
              <w:t>b): [……]</w:t>
              <w:br/>
              <w:br/>
              <w:br/>
              <w:t>c):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</w:tbl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B: Informacje na temat przedstawicieli wykonawcy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9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Imię i nazwisko, </w:t>
              <w:br/>
              <w:t xml:space="preserve">wraz z datą i miejscem urodzenia, jeżeli są wymagane: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[……],</w:t>
              <w:br/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</w:tbl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C: Informacje na temat polegania na zdolności innych podmiotów</w:t>
      </w:r>
    </w:p>
    <w:tbl>
      <w:tblPr>
        <w:tblW w:w="929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/>
      </w:pPr>
      <w:r>
        <w:rPr>
          <w:rFonts w:cs="Arial" w:ascii="Arial" w:hAnsi="Arial"/>
          <w:b/>
          <w:sz w:val="20"/>
          <w:szCs w:val="20"/>
        </w:rPr>
        <w:t>Jeżeli tak</w:t>
      </w:r>
      <w:r>
        <w:rPr>
          <w:rFonts w:cs="Arial" w:ascii="Arial" w:hAnsi="Arial"/>
          <w:sz w:val="20"/>
          <w:szCs w:val="20"/>
        </w:rPr>
        <w:t xml:space="preserve">, proszę przedstawić – </w:t>
      </w:r>
      <w:r>
        <w:rPr>
          <w:rFonts w:cs="Arial" w:ascii="Arial" w:hAnsi="Arial"/>
          <w:b/>
          <w:sz w:val="20"/>
          <w:szCs w:val="20"/>
        </w:rPr>
        <w:t>dla każdego</w:t>
      </w:r>
      <w:r>
        <w:rPr>
          <w:rFonts w:cs="Arial" w:ascii="Arial" w:hAnsi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cs="Arial" w:ascii="Arial" w:hAnsi="Arial"/>
          <w:b/>
          <w:sz w:val="20"/>
          <w:szCs w:val="20"/>
        </w:rPr>
        <w:t>niniejszej części sekcja A i B oraz w części III</w:t>
      </w:r>
      <w:r>
        <w:rPr>
          <w:rFonts w:cs="Arial" w:ascii="Arial" w:hAnsi="Arial"/>
          <w:sz w:val="20"/>
          <w:szCs w:val="20"/>
        </w:rPr>
        <w:t xml:space="preserve">, należycie wypełniony i podpisany przez dane podmioty. </w:t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Style w:val="Zakotwiczenieprzypisudolnego"/>
          <w:rFonts w:cs="Arial" w:ascii="Arial" w:hAnsi="Arial"/>
          <w:sz w:val="20"/>
          <w:szCs w:val="20"/>
        </w:rPr>
        <w:footnoteReference w:id="13"/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ChapterTitle"/>
        <w:rPr>
          <w:rFonts w:ascii="Arial" w:hAnsi="Arial" w:cs="Arial"/>
          <w:b w:val="false"/>
          <w:b w:val="false"/>
          <w:smallCaps/>
          <w:sz w:val="20"/>
          <w:szCs w:val="20"/>
        </w:rPr>
      </w:pPr>
      <w:r>
        <w:rPr>
          <w:rFonts w:cs="Arial" w:ascii="Arial" w:hAnsi="Arial"/>
          <w:b w:val="false"/>
          <w:smallCaps/>
          <w:sz w:val="20"/>
          <w:szCs w:val="20"/>
        </w:rPr>
        <w:t>D: Informacje dotyczące podwykonawców, na których zdolności wykonawca nie polega</w:t>
      </w:r>
    </w:p>
    <w:p>
      <w:pPr>
        <w:pStyle w:val="ChapterTitle"/>
        <w:keepNext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29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t xml:space="preserve">Jeżeli </w:t>
            </w:r>
            <w:r>
              <w:rPr>
                <w:rFonts w:cs="Arial" w:ascii="Arial" w:hAnsi="Arial"/>
                <w:b/>
                <w:sz w:val="20"/>
                <w:szCs w:val="20"/>
              </w:rPr>
              <w:t>tak i o ile jest to wiadome</w:t>
            </w:r>
            <w:r>
              <w:rPr>
                <w:rFonts w:cs="Arial" w:ascii="Arial" w:hAnsi="Arial"/>
                <w:sz w:val="20"/>
                <w:szCs w:val="20"/>
              </w:rPr>
              <w:t xml:space="preserve">, proszę podać wykaz proponowanych podwykonawców: 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[…]</w:t>
            </w:r>
          </w:p>
        </w:tc>
      </w:tr>
    </w:tbl>
    <w:p>
      <w:pPr>
        <w:pStyle w:val="ChapterTitle"/>
        <w:keepNext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spacing w:before="120" w:after="120"/>
        <w:jc w:val="both"/>
        <w:rPr/>
      </w:pPr>
      <w:r>
        <w:rPr>
          <w:rFonts w:cs="Arial" w:ascii="Arial" w:hAnsi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cs="Arial" w:ascii="Arial" w:hAnsi="Arial"/>
          <w:b w:val="false"/>
          <w:sz w:val="20"/>
          <w:szCs w:val="20"/>
        </w:rPr>
        <w:t xml:space="preserve">oprócz informacji </w:t>
      </w:r>
      <w:r>
        <w:rPr>
          <w:rFonts w:cs="Arial" w:ascii="Arial" w:hAnsi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>
      <w:pPr>
        <w:pStyle w:val="Normal"/>
        <w:spacing w:lineRule="auto" w:line="256" w:before="0" w:after="16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III: Podstawy wykluczenia</w:t>
      </w:r>
    </w:p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A: Podstawy związane z wyrokami skazującymi za przestępstwo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art. 57 ust. 1 dyrektywy 2014/24/UE określono następujące powody wykluczenia:</w:t>
      </w:r>
    </w:p>
    <w:p>
      <w:pPr>
        <w:pStyle w:val="NumPar1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/>
      </w:pPr>
      <w:r>
        <w:rPr>
          <w:rFonts w:cs="Arial" w:ascii="Arial" w:hAnsi="Arial"/>
          <w:sz w:val="20"/>
          <w:szCs w:val="20"/>
        </w:rPr>
        <w:t xml:space="preserve">udział w </w:t>
      </w:r>
      <w:r>
        <w:rPr>
          <w:rFonts w:cs="Arial" w:ascii="Arial" w:hAnsi="Arial"/>
          <w:b/>
          <w:sz w:val="20"/>
          <w:szCs w:val="20"/>
        </w:rPr>
        <w:t>organizacji przestępczej</w:t>
      </w:r>
      <w:r>
        <w:rPr>
          <w:rStyle w:val="Znakiprzypiswdolnych"/>
          <w:rStyle w:val="Zakotwiczenieprzypisudolnego"/>
          <w:rFonts w:cs="Arial" w:ascii="Arial" w:hAnsi="Arial"/>
          <w:b/>
          <w:sz w:val="20"/>
          <w:szCs w:val="20"/>
        </w:rPr>
        <w:footnoteReference w:id="14"/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/>
      </w:pPr>
      <w:r>
        <w:rPr>
          <w:rFonts w:cs="Arial" w:ascii="Arial" w:hAnsi="Arial"/>
          <w:b/>
          <w:sz w:val="20"/>
          <w:szCs w:val="20"/>
        </w:rPr>
        <w:t>korupcja</w:t>
      </w:r>
      <w:r>
        <w:rPr>
          <w:rStyle w:val="Znakiprzypiswdolnych"/>
          <w:rStyle w:val="Zakotwiczenieprzypisudolnego"/>
          <w:rFonts w:cs="Arial" w:ascii="Arial" w:hAnsi="Arial"/>
          <w:b/>
          <w:sz w:val="20"/>
          <w:szCs w:val="20"/>
        </w:rPr>
        <w:footnoteReference w:id="15"/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/>
      </w:pPr>
      <w:bookmarkStart w:id="0" w:name="_DV_M1264"/>
      <w:r>
        <w:rPr>
          <w:rFonts w:cs="Arial" w:ascii="Arial" w:hAnsi="Arial"/>
          <w:b/>
          <w:w w:val="100"/>
          <w:sz w:val="20"/>
          <w:szCs w:val="20"/>
        </w:rPr>
        <w:t>nadużycie finansowe</w:t>
      </w:r>
      <w:bookmarkEnd w:id="0"/>
      <w:r>
        <w:rPr>
          <w:rStyle w:val="Znakiprzypiswdolnych"/>
          <w:rStyle w:val="Zakotwiczenieprzypisudolnego"/>
          <w:rFonts w:cs="Arial" w:ascii="Arial" w:hAnsi="Arial"/>
          <w:b/>
          <w:w w:val="100"/>
          <w:sz w:val="20"/>
          <w:szCs w:val="20"/>
        </w:rPr>
        <w:footnoteReference w:id="16"/>
      </w:r>
      <w:r>
        <w:rPr>
          <w:rFonts w:cs="Arial" w:ascii="Arial" w:hAnsi="Arial"/>
          <w:w w:val="100"/>
          <w:sz w:val="20"/>
          <w:szCs w:val="20"/>
        </w:rPr>
        <w:t>;</w:t>
      </w:r>
      <w:bookmarkStart w:id="1" w:name="_DV_M1266"/>
      <w:bookmarkEnd w:id="1"/>
    </w:p>
    <w:p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/>
      </w:pPr>
      <w:r>
        <w:rPr>
          <w:rFonts w:cs="Arial" w:ascii="Arial" w:hAnsi="Arial"/>
          <w:b/>
          <w:w w:val="100"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Style w:val="Zakotwiczenieprzypisudolnego"/>
          <w:rFonts w:cs="Arial" w:ascii="Arial" w:hAnsi="Arial"/>
          <w:b/>
          <w:w w:val="100"/>
          <w:sz w:val="20"/>
          <w:szCs w:val="20"/>
        </w:rPr>
        <w:footnoteReference w:id="17"/>
      </w:r>
    </w:p>
    <w:p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/>
      </w:pPr>
      <w:r>
        <w:rPr>
          <w:rFonts w:cs="Arial" w:ascii="Arial" w:hAnsi="Arial"/>
          <w:b/>
          <w:w w:val="100"/>
          <w:sz w:val="20"/>
          <w:szCs w:val="20"/>
        </w:rPr>
        <w:t>pranie pieniędzy lub finansowanie terroryzmu</w:t>
      </w:r>
      <w:r>
        <w:rPr>
          <w:rStyle w:val="Znakiprzypiswdolnych"/>
          <w:rStyle w:val="Zakotwiczenieprzypisudolnego"/>
          <w:rFonts w:cs="Arial" w:ascii="Arial" w:hAnsi="Arial"/>
          <w:b/>
          <w:w w:val="100"/>
          <w:sz w:val="20"/>
          <w:szCs w:val="20"/>
        </w:rPr>
        <w:footnoteReference w:id="18"/>
      </w:r>
    </w:p>
    <w:p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/>
      </w:pPr>
      <w:r>
        <w:rPr>
          <w:rFonts w:cs="Arial" w:ascii="Arial" w:hAnsi="Arial"/>
          <w:b/>
          <w:sz w:val="20"/>
          <w:szCs w:val="20"/>
        </w:rPr>
        <w:t>praca dzieci</w:t>
      </w:r>
      <w:r>
        <w:rPr>
          <w:rFonts w:cs="Arial" w:ascii="Arial" w:hAnsi="Arial"/>
          <w:sz w:val="20"/>
          <w:szCs w:val="20"/>
        </w:rPr>
        <w:t xml:space="preserve"> i inne formy </w:t>
      </w:r>
      <w:r>
        <w:rPr>
          <w:rFonts w:cs="Arial" w:ascii="Arial" w:hAnsi="Arial"/>
          <w:b/>
          <w:sz w:val="20"/>
          <w:szCs w:val="20"/>
        </w:rPr>
        <w:t>handlu ludźmi</w:t>
      </w:r>
      <w:r>
        <w:rPr>
          <w:rStyle w:val="Znakiprzypiswdolnych"/>
          <w:rStyle w:val="Zakotwiczenieprzypisudolnego"/>
          <w:rFonts w:cs="Arial" w:ascii="Arial" w:hAnsi="Arial"/>
          <w:b/>
          <w:sz w:val="20"/>
          <w:szCs w:val="20"/>
        </w:rPr>
        <w:footnoteReference w:id="19"/>
      </w:r>
      <w:r>
        <w:rPr>
          <w:rFonts w:cs="Arial" w:ascii="Arial" w:hAnsi="Arial"/>
          <w:sz w:val="20"/>
          <w:szCs w:val="20"/>
        </w:rPr>
        <w:t>.</w:t>
      </w:r>
    </w:p>
    <w:tbl>
      <w:tblPr>
        <w:tblW w:w="929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 stosunku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samego wykonawcy</w:t>
            </w:r>
            <w:r>
              <w:rPr>
                <w:rFonts w:cs="Arial" w:ascii="Arial" w:hAnsi="Arial"/>
                <w:sz w:val="20"/>
                <w:szCs w:val="20"/>
              </w:rPr>
              <w:t xml:space="preserve"> bądź </w:t>
            </w:r>
            <w:r>
              <w:rPr>
                <w:rFonts w:cs="Arial" w:ascii="Arial" w:hAnsi="Arial"/>
                <w:b/>
                <w:sz w:val="20"/>
                <w:szCs w:val="20"/>
              </w:rPr>
              <w:t>jakiejkolwiek</w:t>
            </w:r>
            <w:r>
              <w:rPr>
                <w:rFonts w:cs="Arial" w:ascii="Arial" w:hAnsi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cs="Arial" w:ascii="Arial" w:hAnsi="Arial"/>
                <w:b/>
                <w:sz w:val="20"/>
                <w:szCs w:val="20"/>
              </w:rPr>
              <w:t>wydany został prawomocny wyrok</w:t>
            </w:r>
            <w:r>
              <w:rPr>
                <w:rFonts w:cs="Arial" w:ascii="Arial" w:hAnsi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  <w:br/>
              <w:t>[……][……][……][……]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0"/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1"/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a) datę wyroku, określić, których spośród punktów 1–6 on dotyczy, oraz podać powód(-ody) skazania;</w:t>
              <w:br/>
              <w:t>b) wskazać, kto został skazany [ ];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cs="Arial" w:ascii="Arial" w:hAnsi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br/>
              <w:br/>
              <w:br/>
              <w:t>b) [……]</w:t>
              <w:br/>
              <w:t>c) długość okresu wykluczenia [……] oraz punkt(-y), którego(-ych) to dotyczy.</w:t>
            </w:r>
          </w:p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2"/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3"/>
            </w:r>
            <w:r>
              <w:rPr>
                <w:rFonts w:cs="Arial" w:ascii="Arial" w:hAnsi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eastAsia="Calibri" w:cs="Arial" w:ascii="Arial" w:hAnsi="Arial"/>
                <w:b w:val="false"/>
                <w:sz w:val="20"/>
                <w:szCs w:val="20"/>
              </w:rPr>
              <w:t>samooczyszczenie”)</w:t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[] Tak [] Nie 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w w:val="100"/>
                <w:sz w:val="20"/>
                <w:szCs w:val="20"/>
              </w:rPr>
              <w:footnoteReference w:id="24"/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</w:tbl>
    <w:p>
      <w:pPr>
        <w:pStyle w:val="SectionTitle"/>
        <w:rPr>
          <w:rFonts w:ascii="Arial" w:hAnsi="Arial" w:cs="Arial"/>
          <w:b w:val="false"/>
          <w:b w:val="false"/>
          <w:w w:val="100"/>
          <w:sz w:val="20"/>
          <w:szCs w:val="20"/>
        </w:rPr>
      </w:pPr>
      <w:r>
        <w:rPr>
          <w:rFonts w:cs="Arial" w:ascii="Arial" w:hAnsi="Arial"/>
          <w:b w:val="false"/>
          <w:w w:val="10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29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44"/>
        <w:gridCol w:w="2322"/>
        <w:gridCol w:w="2333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cs="Arial" w:ascii="Arial" w:hAnsi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cs="Arial" w:ascii="Arial" w:hAnsi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  <w:tr>
        <w:trPr>
          <w:trHeight w:val="470" w:hRule="atLeast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br/>
              <w:br/>
              <w:br/>
              <w:br/>
              <w:t>Jeżeli nie</w:t>
            </w:r>
            <w:r>
              <w:rPr>
                <w:rFonts w:cs="Arial" w:ascii="Arial" w:hAnsi="Arial"/>
                <w:sz w:val="20"/>
                <w:szCs w:val="20"/>
              </w:rPr>
              <w:t>, proszę wskazać:</w:t>
              <w:br/>
              <w:t>a) państwo lub państwo członkowskie, którego to dotyczy;</w:t>
              <w:br/>
              <w:t>b) jakiej kwoty to dotyczy?</w:t>
              <w:br/>
              <w:t>c) w jaki sposób zostało ustalone to naruszenie obowiązków:</w:t>
              <w:br/>
              <w:t xml:space="preserve">1) w trybie </w:t>
            </w:r>
            <w:r>
              <w:rPr>
                <w:rFonts w:cs="Arial" w:ascii="Arial" w:hAnsi="Arial"/>
                <w:b/>
                <w:sz w:val="20"/>
                <w:szCs w:val="20"/>
              </w:rPr>
              <w:t>decyzji</w:t>
            </w:r>
            <w:r>
              <w:rPr>
                <w:rFonts w:cs="Arial" w:ascii="Arial" w:hAnsi="Arial"/>
                <w:sz w:val="20"/>
                <w:szCs w:val="20"/>
              </w:rPr>
              <w:t xml:space="preserve"> sądowej lub administracyjnej:</w:t>
            </w:r>
          </w:p>
          <w:p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ta decyzja jest ostateczna i wiążąca?</w:t>
            </w:r>
          </w:p>
          <w:p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Proszę podać datę wyroku lub decyzji.</w:t>
            </w:r>
          </w:p>
          <w:p>
            <w:pPr>
              <w:pStyle w:val="Tiret1"/>
              <w:numPr>
                <w:ilvl w:val="0"/>
                <w:numId w:val="4"/>
              </w:numPr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W przypadku wyroku, </w:t>
            </w:r>
            <w:r>
              <w:rPr>
                <w:rFonts w:cs="Arial" w:ascii="Arial" w:hAnsi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cs="Arial" w:ascii="Arial" w:hAnsi="Arial"/>
                <w:sz w:val="20"/>
                <w:szCs w:val="20"/>
              </w:rPr>
              <w:t>, długość okresu wykluczenia: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2) w </w:t>
            </w:r>
            <w:r>
              <w:rPr>
                <w:rFonts w:cs="Arial" w:ascii="Arial" w:hAnsi="Arial"/>
                <w:b/>
                <w:sz w:val="20"/>
                <w:szCs w:val="20"/>
              </w:rPr>
              <w:t>inny sposób</w:t>
            </w:r>
            <w:r>
              <w:rPr>
                <w:rFonts w:cs="Arial" w:ascii="Arial" w:hAnsi="Arial"/>
                <w:sz w:val="20"/>
                <w:szCs w:val="20"/>
              </w:rPr>
              <w:t>? Proszę sprecyzować, w jaki: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iret1"/>
              <w:snapToGrid w:val="false"/>
              <w:spacing w:before="120" w:after="12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Składki na ubezpieczenia społeczne</w:t>
            </w:r>
          </w:p>
        </w:tc>
      </w:tr>
      <w:tr>
        <w:trPr>
          <w:trHeight w:val="1977" w:hRule="atLeast"/>
        </w:trPr>
        <w:tc>
          <w:tcPr>
            <w:tcW w:w="4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a) [……]</w:t>
              <w:br/>
              <w:br/>
              <w:t>b) [……]</w:t>
              <w:br/>
              <w:br/>
              <w:br/>
              <w:t>c1) [] Tak [] Nie</w:t>
            </w:r>
          </w:p>
          <w:p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  <w:p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</w:r>
          </w:p>
          <w:p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</w:r>
          </w:p>
          <w:p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c2) [ …]</w:t>
              <w:br/>
              <w:br/>
              <w:t>d) [] Tak [] Nie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a) [……]</w:t>
              <w:br/>
              <w:br/>
              <w:t>b) [……]</w:t>
              <w:br/>
              <w:br/>
              <w:br/>
              <w:t>c1) [] Tak [] Nie</w:t>
            </w:r>
          </w:p>
          <w:p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  <w:p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</w:r>
          </w:p>
          <w:p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</w:r>
          </w:p>
          <w:p>
            <w:pPr>
              <w:pStyle w:val="Normal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</w:r>
          </w:p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c2) [ …]</w:t>
              <w:br/>
              <w:br/>
              <w:t>d) [] Tak [] Nie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proszę podać szczegółowe informacje na ten temat: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5"/>
            </w:r>
            <w:r>
              <w:rPr>
                <w:rStyle w:val="Znakiprzypiswdolnych"/>
                <w:rFonts w:cs="Arial"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>[……][……][……]</w:t>
            </w:r>
          </w:p>
        </w:tc>
      </w:tr>
    </w:tbl>
    <w:p>
      <w:pPr>
        <w:pStyle w:val="SectionTitle"/>
        <w:rPr/>
      </w:pPr>
      <w:r>
        <w:rPr>
          <w:rFonts w:cs="Arial" w:ascii="Arial" w:hAnsi="Arial"/>
          <w:b w:val="false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Style w:val="Zakotwiczenieprzypisudolnego"/>
          <w:rFonts w:cs="Arial" w:ascii="Arial" w:hAnsi="Arial"/>
          <w:b/>
          <w:sz w:val="20"/>
          <w:szCs w:val="20"/>
        </w:rPr>
        <w:footnoteReference w:id="26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9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>
          <w:trHeight w:val="406" w:hRule="atLeast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wykonawca, </w:t>
            </w:r>
            <w:r>
              <w:rPr>
                <w:rFonts w:cs="Arial" w:ascii="Arial" w:hAnsi="Arial"/>
                <w:b/>
                <w:sz w:val="20"/>
                <w:szCs w:val="20"/>
              </w:rPr>
              <w:t>wedle własnej wiedzy</w:t>
            </w:r>
            <w:r>
              <w:rPr>
                <w:rFonts w:cs="Arial" w:ascii="Arial" w:hAnsi="Arial"/>
                <w:sz w:val="20"/>
                <w:szCs w:val="20"/>
              </w:rPr>
              <w:t xml:space="preserve">, naruszył </w:t>
            </w:r>
            <w:r>
              <w:rPr>
                <w:rFonts w:cs="Arial" w:ascii="Arial" w:hAnsi="Arial"/>
                <w:b/>
                <w:sz w:val="20"/>
                <w:szCs w:val="20"/>
              </w:rPr>
              <w:t>swoje obowiązki</w:t>
            </w:r>
            <w:r>
              <w:rPr>
                <w:rFonts w:cs="Arial" w:ascii="Arial" w:hAnsi="Arial"/>
                <w:sz w:val="20"/>
                <w:szCs w:val="20"/>
              </w:rPr>
              <w:t xml:space="preserve"> w dziedzinie </w:t>
            </w:r>
            <w:r>
              <w:rPr>
                <w:rFonts w:cs="Arial" w:ascii="Arial" w:hAnsi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27"/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  <w:tr>
        <w:trPr>
          <w:trHeight w:val="405" w:hRule="atLeast"/>
        </w:trPr>
        <w:tc>
          <w:tcPr>
            <w:tcW w:w="4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  <w:br/>
              <w:t>[] Tak [] Nie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Left"/>
              <w:snapToGrid w:val="false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>Czy wykonawca znajduje się w jednej z następujących sytuacji:</w:t>
              <w:br/>
              <w:t xml:space="preserve">a) </w:t>
            </w:r>
            <w:r>
              <w:rPr>
                <w:rFonts w:cs="Arial" w:ascii="Arial" w:hAnsi="Arial"/>
                <w:b/>
                <w:sz w:val="20"/>
                <w:szCs w:val="20"/>
              </w:rPr>
              <w:t>zbankrutował</w:t>
            </w:r>
            <w:r>
              <w:rPr>
                <w:rFonts w:cs="Arial" w:ascii="Arial" w:hAnsi="Arial"/>
                <w:sz w:val="20"/>
                <w:szCs w:val="20"/>
              </w:rPr>
              <w:t>; lub</w:t>
              <w:br/>
              <w:t xml:space="preserve">b) </w:t>
            </w:r>
            <w:r>
              <w:rPr>
                <w:rFonts w:cs="Arial" w:ascii="Arial" w:hAnsi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cs="Arial" w:ascii="Arial" w:hAnsi="Arial"/>
                <w:sz w:val="20"/>
                <w:szCs w:val="20"/>
              </w:rPr>
              <w:t xml:space="preserve"> lub likwidacyjne; lub</w:t>
              <w:br/>
              <w:t xml:space="preserve">c) zawarł </w:t>
            </w:r>
            <w:r>
              <w:rPr>
                <w:rFonts w:cs="Arial" w:ascii="Arial" w:hAnsi="Arial"/>
                <w:b/>
                <w:sz w:val="20"/>
                <w:szCs w:val="20"/>
              </w:rPr>
              <w:t>układ z wierzycielami</w:t>
            </w:r>
            <w:r>
              <w:rPr>
                <w:rFonts w:cs="Arial" w:ascii="Arial" w:hAnsi="Arial"/>
                <w:sz w:val="20"/>
                <w:szCs w:val="20"/>
              </w:rPr>
              <w:t>; lub</w:t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8"/>
            </w:r>
            <w:r>
              <w:rPr>
                <w:rFonts w:cs="Arial" w:ascii="Arial" w:hAnsi="Arial"/>
                <w:sz w:val="20"/>
                <w:szCs w:val="20"/>
              </w:rPr>
              <w:t>; lub</w:t>
              <w:br/>
              <w:t>e) jego aktywami zarządza likwidator lub sąd; lub</w:t>
              <w:br/>
              <w:t>f) jego działalność gospodarcza jest zawieszona?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tak:</w:t>
            </w:r>
          </w:p>
          <w:p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Proszę podać szczegółowe informacje:</w:t>
            </w:r>
          </w:p>
          <w:p>
            <w:pPr>
              <w:pStyle w:val="Tiret0"/>
              <w:numPr>
                <w:ilvl w:val="0"/>
                <w:numId w:val="5"/>
              </w:numPr>
              <w:rPr/>
            </w:pPr>
            <w:r>
              <w:rPr>
                <w:rFonts w:cs="Arial" w:ascii="Arial" w:hAnsi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9"/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NormalLef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br/>
              <w:br/>
              <w:br/>
              <w:br/>
              <w:br/>
              <w:br/>
              <w:br/>
              <w:br/>
            </w:r>
          </w:p>
          <w:p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  <w:br/>
              <w:br/>
            </w:r>
          </w:p>
          <w:p>
            <w:pPr>
              <w:pStyle w:val="Tiret0"/>
              <w:ind w:left="85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>
          <w:trHeight w:val="303" w:hRule="atLeast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Left"/>
              <w:snapToGrid w:val="false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 jest winien </w:t>
            </w:r>
            <w:r>
              <w:rPr>
                <w:rFonts w:cs="Arial" w:ascii="Arial" w:hAnsi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30"/>
            </w:r>
            <w:r>
              <w:rPr>
                <w:rFonts w:cs="Arial" w:ascii="Arial" w:hAnsi="Arial"/>
                <w:sz w:val="20"/>
                <w:szCs w:val="20"/>
              </w:rPr>
              <w:t xml:space="preserve">? </w:t>
              <w:br/>
              <w:t>Jeżeli tak,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t xml:space="preserve"> [……]</w:t>
            </w:r>
          </w:p>
        </w:tc>
      </w:tr>
      <w:tr>
        <w:trPr>
          <w:trHeight w:val="303" w:hRule="atLeast"/>
        </w:trPr>
        <w:tc>
          <w:tcPr>
            <w:tcW w:w="4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czy wykonawca przedsięwziął środki w celu samooczyszczenia? [] Tak [] Nie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>
        <w:trPr>
          <w:trHeight w:val="515" w:hRule="atLeast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Left"/>
              <w:snapToGrid w:val="false"/>
              <w:spacing w:before="120" w:after="120"/>
              <w:rPr/>
            </w:pP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>Czy wykonawca</w:t>
            </w:r>
            <w:r>
              <w:rPr>
                <w:rFonts w:cs="Arial" w:ascii="Arial" w:hAnsi="Arial"/>
                <w:sz w:val="20"/>
                <w:szCs w:val="20"/>
              </w:rPr>
              <w:t xml:space="preserve"> zawarł z innymi wykonawcami </w:t>
            </w:r>
            <w:r>
              <w:rPr>
                <w:rFonts w:cs="Arial" w:ascii="Arial" w:hAnsi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cs="Arial" w:ascii="Arial" w:hAnsi="Arial"/>
                <w:sz w:val="20"/>
                <w:szCs w:val="20"/>
              </w:rPr>
              <w:t>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t>[…]</w:t>
            </w:r>
          </w:p>
        </w:tc>
      </w:tr>
      <w:tr>
        <w:trPr>
          <w:trHeight w:val="514" w:hRule="atLeast"/>
        </w:trPr>
        <w:tc>
          <w:tcPr>
            <w:tcW w:w="4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czy wykonawca przedsięwziął środki w celu samooczyszczenia? [] Tak [] Nie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>
        <w:trPr>
          <w:trHeight w:val="1316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Left"/>
              <w:snapToGrid w:val="false"/>
              <w:spacing w:before="120" w:after="120"/>
              <w:rPr/>
            </w:pP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 xml:space="preserve">Czy wykonawca wie o jakimkolwiek </w:t>
            </w:r>
            <w:r>
              <w:rPr>
                <w:rFonts w:cs="Arial" w:ascii="Arial" w:hAnsi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31"/>
            </w:r>
            <w:r>
              <w:rPr>
                <w:rFonts w:cs="Arial" w:ascii="Arial" w:hAnsi="Arial"/>
                <w:sz w:val="20"/>
                <w:szCs w:val="20"/>
              </w:rPr>
              <w:t xml:space="preserve"> spowodowanym jego udziałem w postępowaniu o udzielenie zamówienia?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t>[…]</w:t>
            </w:r>
          </w:p>
        </w:tc>
      </w:tr>
      <w:tr>
        <w:trPr>
          <w:trHeight w:val="1544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Left"/>
              <w:snapToGrid w:val="false"/>
              <w:spacing w:before="120" w:after="120"/>
              <w:rPr/>
            </w:pP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 xml:space="preserve">Czy wykonawca lub </w:t>
            </w:r>
            <w:r>
              <w:rPr>
                <w:rFonts w:cs="Arial" w:ascii="Arial" w:hAnsi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cs="Arial" w:ascii="Arial" w:hAnsi="Arial"/>
                <w:b/>
                <w:sz w:val="20"/>
                <w:szCs w:val="20"/>
              </w:rPr>
              <w:t>doradzał(-o)</w:t>
            </w:r>
            <w:r>
              <w:rPr>
                <w:rFonts w:cs="Arial" w:ascii="Arial" w:hAnsi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cs="Arial" w:ascii="Arial" w:hAnsi="Arial"/>
                <w:b/>
                <w:sz w:val="20"/>
                <w:szCs w:val="20"/>
              </w:rPr>
              <w:t>zaangażowany(-e) w przygotowanie</w:t>
            </w:r>
            <w:r>
              <w:rPr>
                <w:rFonts w:cs="Arial" w:ascii="Arial" w:hAnsi="Arial"/>
                <w:sz w:val="20"/>
                <w:szCs w:val="20"/>
              </w:rPr>
              <w:t xml:space="preserve"> postępowania o udzielenie zamówienia?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t>[…]</w:t>
            </w:r>
          </w:p>
        </w:tc>
      </w:tr>
      <w:tr>
        <w:trPr>
          <w:trHeight w:val="932" w:hRule="atLeast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Left"/>
              <w:snapToGrid w:val="false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cs="Arial" w:ascii="Arial" w:hAnsi="Arial"/>
                <w:b/>
                <w:sz w:val="20"/>
                <w:szCs w:val="20"/>
              </w:rPr>
              <w:t>rozwiązana przed czasem</w:t>
            </w:r>
            <w:r>
              <w:rPr>
                <w:rFonts w:cs="Arial" w:ascii="Arial" w:hAnsi="Arial"/>
                <w:sz w:val="20"/>
                <w:szCs w:val="20"/>
              </w:rPr>
              <w:t>, lub w której nałożone zostało odszkodowanie bądź inne porównywalne sankcje w związku z tą wcześniejszą umową?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br/>
              <w:br/>
              <w:t>[…]</w:t>
            </w:r>
          </w:p>
        </w:tc>
      </w:tr>
      <w:tr>
        <w:trPr>
          <w:trHeight w:val="931" w:hRule="atLeast"/>
        </w:trPr>
        <w:tc>
          <w:tcPr>
            <w:tcW w:w="4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czy wykonawca przedsięwziął środki w celu samooczyszczenia? [] Tak [] Nie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Left"/>
              <w:snapToGrid w:val="false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>Czy wykonawca może potwierdzić, że:</w:t>
              <w:br/>
            </w: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>nie jest</w:t>
            </w:r>
            <w:r>
              <w:rPr>
                <w:rFonts w:cs="Arial" w:ascii="Arial" w:hAnsi="Arial"/>
                <w:sz w:val="20"/>
                <w:szCs w:val="20"/>
              </w:rPr>
              <w:t xml:space="preserve"> winny poważnego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wprowadzenia w błąd</w:t>
            </w:r>
            <w:r>
              <w:rPr>
                <w:rFonts w:cs="Arial" w:ascii="Arial" w:hAnsi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  <w:br/>
              <w:t xml:space="preserve">b) </w:t>
            </w: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 xml:space="preserve">nie </w:t>
            </w:r>
            <w:r>
              <w:rPr>
                <w:rFonts w:cs="Arial" w:ascii="Arial" w:hAnsi="Arial"/>
                <w:b/>
                <w:sz w:val="20"/>
                <w:szCs w:val="20"/>
              </w:rPr>
              <w:t>zataił</w:t>
            </w:r>
            <w:r>
              <w:rPr>
                <w:rFonts w:cs="Arial" w:ascii="Arial" w:hAnsi="Arial"/>
                <w:sz w:val="20"/>
                <w:szCs w:val="20"/>
              </w:rPr>
              <w:t xml:space="preserve"> tych informacji;</w:t>
              <w:br/>
              <w:t>c) jest w stanie niezwłocznie przedstawić dokumenty potwierdzające wymagane przez instytucję zamawiającą lub podmiot zamawiający; oraz</w:t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</w:tbl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29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mają zastosowanie </w:t>
            </w:r>
            <w:r>
              <w:rPr>
                <w:rFonts w:cs="Arial" w:ascii="Arial" w:hAnsi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cs="Arial" w:ascii="Arial" w:hAnsi="Arial"/>
                <w:sz w:val="20"/>
                <w:szCs w:val="20"/>
              </w:rPr>
              <w:t xml:space="preserve"> określone w stosownym ogłoszeniu lub w dokumentach zamówienia?</w:t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t>(adres internetowy, wydający urząd lub organ, dokładne dane referencyjne dokumentacji):</w:t>
              <w:br/>
              <w:t>[……][……][……]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32"/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Style w:val="NormalBoldChar"/>
                <w:rFonts w:eastAsia="Calibri" w:cs="Arial" w:ascii="Arial" w:hAnsi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cs="Arial" w:ascii="Arial" w:hAnsi="Arial"/>
                <w:sz w:val="20"/>
                <w:szCs w:val="20"/>
              </w:rPr>
              <w:t xml:space="preserve">, czy wykonawca przedsięwziął środki w celu samooczyszczenia? 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t>[……]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IV: Kryteria kwalifikacji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W odniesieniu do kryteriów kwalifikacji (sekcja </w:t>
      </w:r>
      <w:r>
        <w:rPr>
          <w:rFonts w:ascii="Symbol" w:hAnsi="Symbol"/>
          <w:sz w:val="20"/>
          <w:szCs w:val="20"/>
        </w:rPr>
        <w:t></w:t>
      </w:r>
      <w:r>
        <w:rPr>
          <w:rFonts w:cs="Arial" w:ascii="Arial" w:hAnsi="Arial"/>
          <w:sz w:val="20"/>
          <w:szCs w:val="20"/>
        </w:rPr>
        <w:t xml:space="preserve"> lub sekcje A–D w niniejszej części) wykonawca oświadcza, że:</w:t>
      </w:r>
    </w:p>
    <w:p>
      <w:pPr>
        <w:pStyle w:val="SectionTitle"/>
        <w:rPr/>
      </w:pPr>
      <w:r>
        <w:rPr>
          <w:rFonts w:ascii="Symbol" w:hAnsi="Symbol"/>
          <w:b w:val="false"/>
          <w:sz w:val="20"/>
          <w:szCs w:val="20"/>
        </w:rPr>
        <w:t></w:t>
      </w:r>
      <w:r>
        <w:rPr>
          <w:rFonts w:cs="Arial" w:ascii="Arial" w:hAnsi="Arial"/>
          <w:b w:val="false"/>
          <w:sz w:val="20"/>
          <w:szCs w:val="20"/>
        </w:rPr>
        <w:t>: Ogólne oświadczenie dotyczące wszystkich kryteriów kwalifikacji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/>
      </w:pPr>
      <w:r>
        <w:rPr>
          <w:rFonts w:cs="Arial" w:ascii="Arial" w:hAnsi="Arial"/>
          <w:b/>
          <w:w w:val="10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/>
          <w:b/>
          <w:w w:val="100"/>
          <w:sz w:val="20"/>
          <w:szCs w:val="20"/>
        </w:rPr>
        <w:t></w:t>
      </w:r>
      <w:r>
        <w:rPr>
          <w:rFonts w:cs="Arial" w:ascii="Arial" w:hAnsi="Arial"/>
          <w:b/>
          <w:w w:val="100"/>
          <w:sz w:val="20"/>
          <w:szCs w:val="20"/>
        </w:rPr>
        <w:t xml:space="preserve"> w części IV i nie musi wypełniać żadnej z pozostałych sekcji w części IV:</w:t>
      </w:r>
    </w:p>
    <w:tbl>
      <w:tblPr>
        <w:tblW w:w="9223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6"/>
        <w:gridCol w:w="4617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[] Tak [] Nie</w:t>
            </w:r>
          </w:p>
        </w:tc>
      </w:tr>
    </w:tbl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A: Kompetencje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9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cs="Arial" w:ascii="Arial" w:hAnsi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33"/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[…]</w:t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2) W odniesieniu do zamówień publicznych na usługi:</w:t>
              <w:br/>
            </w:r>
            <w:r>
              <w:rPr>
                <w:rFonts w:cs="Arial" w:ascii="Arial" w:hAnsi="Arial"/>
                <w:sz w:val="20"/>
                <w:szCs w:val="20"/>
              </w:rPr>
              <w:t xml:space="preserve">Czy konieczne jest </w:t>
            </w:r>
            <w:r>
              <w:rPr>
                <w:rFonts w:cs="Arial" w:ascii="Arial" w:hAnsi="Arial"/>
                <w:b/>
                <w:sz w:val="20"/>
                <w:szCs w:val="20"/>
              </w:rPr>
              <w:t>posiadanie</w:t>
            </w:r>
            <w:r>
              <w:rPr>
                <w:rFonts w:cs="Arial" w:ascii="Arial" w:hAnsi="Arial"/>
                <w:sz w:val="20"/>
                <w:szCs w:val="20"/>
              </w:rPr>
              <w:t xml:space="preserve"> określonego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zezwolenia lub bycie członkiem</w:t>
            </w:r>
            <w:r>
              <w:rPr>
                <w:rFonts w:cs="Arial" w:ascii="Arial" w:hAnsi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  <w:br/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br/>
              <w:t>[] Tak [] Nie</w:t>
              <w:br/>
              <w:br/>
              <w:t>Jeżeli tak, proszę określić, o jakie zezwolenie lub status członkowski chodzi, i wskazać, czy wykonawca je posiada: [ …] [] Tak [] Nie</w:t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B: Sytuacja ekonomiczna i finansowa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9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1a) Jego („ogólny”) </w:t>
            </w:r>
            <w:r>
              <w:rPr>
                <w:rFonts w:cs="Arial" w:ascii="Arial" w:hAnsi="Arial"/>
                <w:b/>
                <w:sz w:val="20"/>
                <w:szCs w:val="20"/>
              </w:rPr>
              <w:t>roczny obrót</w:t>
            </w:r>
            <w:r>
              <w:rPr>
                <w:rFonts w:cs="Arial" w:ascii="Arial" w:hAnsi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  <w:br/>
              <w:t>i/lub</w:t>
            </w:r>
            <w:r>
              <w:rPr>
                <w:rFonts w:cs="Arial" w:ascii="Arial" w:hAnsi="Arial"/>
                <w:sz w:val="20"/>
                <w:szCs w:val="20"/>
              </w:rPr>
              <w:br/>
              <w:t xml:space="preserve">1b) Jego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średni</w:t>
            </w:r>
            <w:r>
              <w:rPr>
                <w:rFonts w:cs="Arial" w:ascii="Arial" w:hAnsi="Arial"/>
                <w:sz w:val="20"/>
                <w:szCs w:val="20"/>
              </w:rPr>
              <w:t xml:space="preserve"> roczny </w:t>
            </w:r>
            <w:r>
              <w:rPr>
                <w:rFonts w:cs="Arial" w:ascii="Arial" w:hAnsi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34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(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rok: [……] obrót: [……] […] waluta</w:t>
              <w:br/>
              <w:t>rok: [……] obrót: [……] […] waluta</w:t>
              <w:br/>
              <w:t>rok: [……] obrót: [……] […] waluta</w:t>
              <w:br/>
              <w:br/>
              <w:br/>
              <w:t>(liczba lat, średni obrót)</w:t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</w:r>
            <w:r>
              <w:rPr>
                <w:rFonts w:cs="Arial" w:ascii="Arial" w:hAnsi="Arial"/>
                <w:sz w:val="20"/>
                <w:szCs w:val="20"/>
              </w:rPr>
              <w:t xml:space="preserve"> [……], [……] […] waluta</w:t>
              <w:br/>
            </w:r>
          </w:p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2a) Jego roczny („specyficzny”) </w:t>
            </w:r>
            <w:r>
              <w:rPr>
                <w:rFonts w:cs="Arial" w:ascii="Arial" w:hAnsi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cs="Arial" w:ascii="Arial" w:hAnsi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i/lub</w:t>
              <w:br/>
            </w:r>
            <w:r>
              <w:rPr>
                <w:rFonts w:cs="Arial" w:ascii="Arial" w:hAnsi="Arial"/>
                <w:sz w:val="20"/>
                <w:szCs w:val="20"/>
              </w:rPr>
              <w:t xml:space="preserve">2b) Jego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średni</w:t>
            </w:r>
            <w:r>
              <w:rPr>
                <w:rFonts w:cs="Arial" w:ascii="Arial" w:hAnsi="Arial"/>
                <w:sz w:val="20"/>
                <w:szCs w:val="20"/>
              </w:rPr>
              <w:t xml:space="preserve"> roczny </w:t>
            </w:r>
            <w:r>
              <w:rPr>
                <w:rFonts w:cs="Arial" w:ascii="Arial" w:hAnsi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35"/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rok: [……] obrót: [……] […] waluta</w:t>
              <w:br/>
              <w:t>rok: [……] obrót: [……] […] waluta</w:t>
              <w:br/>
              <w:t>rok: [……] obrót: [……] […] waluta</w:t>
              <w:br/>
              <w:br/>
              <w:br/>
              <w:br/>
              <w:br/>
              <w:t>(liczba lat, średni obrót)</w:t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</w:r>
            <w:r>
              <w:rPr>
                <w:rFonts w:cs="Arial" w:ascii="Arial" w:hAnsi="Arial"/>
                <w:sz w:val="20"/>
                <w:szCs w:val="20"/>
              </w:rPr>
              <w:t xml:space="preserve"> [……], [……] […] waluta</w:t>
              <w:br/>
              <w:br/>
              <w:br/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4) W odniesieniu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36"/>
            </w:r>
            <w:r>
              <w:rPr>
                <w:rFonts w:cs="Arial" w:ascii="Arial" w:hAnsi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37"/>
            </w:r>
            <w:r>
              <w:rPr>
                <w:rFonts w:cs="Arial" w:ascii="Arial" w:hAnsi="Arial"/>
                <w:sz w:val="20"/>
                <w:szCs w:val="20"/>
              </w:rPr>
              <w:t xml:space="preserve"> – oraz wartość):</w:t>
              <w:br/>
              <w:t>[……], [……]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38"/>
            </w:r>
            <w:r>
              <w:rPr>
                <w:rFonts w:cs="Arial"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i/>
                <w:sz w:val="20"/>
                <w:szCs w:val="20"/>
              </w:rPr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5) W ramach </w:t>
            </w:r>
            <w:r>
              <w:rPr>
                <w:rFonts w:cs="Arial" w:ascii="Arial" w:hAnsi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cs="Arial" w:ascii="Arial" w:hAnsi="Arial"/>
                <w:sz w:val="20"/>
                <w:szCs w:val="20"/>
              </w:rPr>
              <w:t xml:space="preserve"> wykonawca jest ubezpieczony na następującą kwotę:</w:t>
              <w:br/>
            </w:r>
            <w:r>
              <w:rPr>
                <w:rStyle w:val="NormalBoldChar"/>
                <w:rFonts w:eastAsia="Calibri" w:cs="Arial" w:ascii="Arial" w:hAnsi="Arial"/>
                <w:b w:val="false"/>
                <w:sz w:val="20"/>
                <w:szCs w:val="20"/>
              </w:rPr>
              <w:t>Jeżeli t</w:t>
            </w:r>
            <w:r>
              <w:rPr>
                <w:rFonts w:cs="Arial" w:ascii="Arial" w:hAnsi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 […] waluta</w:t>
              <w:br/>
              <w:br/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6) W odniesieniu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cs="Arial" w:ascii="Arial" w:hAnsi="Arial"/>
                <w:sz w:val="20"/>
                <w:szCs w:val="20"/>
              </w:rPr>
              <w:t>, które mogły zostać określone w stosownym ogłoszeniu lub dokumentach zamówienia, wykonawca oświadcza, że</w:t>
              <w:br/>
              <w:t xml:space="preserve">Jeżeli odnośna dokumentacja, która </w:t>
            </w:r>
            <w:r>
              <w:rPr>
                <w:rFonts w:cs="Arial" w:ascii="Arial" w:hAnsi="Arial"/>
                <w:b/>
                <w:sz w:val="20"/>
                <w:szCs w:val="20"/>
              </w:rPr>
              <w:t>mogła</w:t>
            </w:r>
            <w:r>
              <w:rPr>
                <w:rFonts w:cs="Arial" w:ascii="Arial" w:hAnsi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  <w:br/>
              <w:br/>
              <w:br/>
              <w:br/>
              <w:t>(adres internetowy, wydający urząd lub organ, dokładne dane referencyjne dokumentacji): [……][……][……]</w:t>
            </w:r>
          </w:p>
        </w:tc>
      </w:tr>
    </w:tbl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C: Zdolność techniczna i zawodowa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9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bookmarkStart w:id="3" w:name="_DV_M4301"/>
            <w:bookmarkStart w:id="4" w:name="_DV_M4300"/>
            <w:r>
              <w:rPr>
                <w:rFonts w:cs="Arial" w:ascii="Arial" w:hAnsi="Arial"/>
                <w:b/>
                <w:sz w:val="20"/>
                <w:szCs w:val="20"/>
              </w:rPr>
              <w:t>Zdolność techniczna i zawodowa</w:t>
            </w:r>
            <w:bookmarkEnd w:id="3"/>
            <w:bookmarkEnd w:id="4"/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 xml:space="preserve">1a) Jedynie w odniesieniu do </w:t>
            </w:r>
            <w:r>
              <w:rPr>
                <w:rFonts w:cs="Arial" w:ascii="Arial" w:hAnsi="Arial"/>
                <w:b/>
                <w:sz w:val="20"/>
                <w:szCs w:val="20"/>
                <w:highlight w:val="white"/>
              </w:rPr>
              <w:t>zamówień publicznych na roboty budowlane</w:t>
            </w:r>
            <w:r>
              <w:rPr>
                <w:rFonts w:cs="Arial" w:ascii="Arial" w:hAnsi="Arial"/>
                <w:sz w:val="20"/>
                <w:szCs w:val="20"/>
                <w:highlight w:val="white"/>
              </w:rPr>
              <w:t>:</w:t>
            </w:r>
            <w:r>
              <w:rPr>
                <w:rFonts w:cs="Arial" w:ascii="Arial" w:hAnsi="Arial"/>
                <w:sz w:val="20"/>
                <w:szCs w:val="20"/>
                <w:highlight w:val="lightGray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39"/>
            </w:r>
            <w:r>
              <w:rPr>
                <w:rFonts w:cs="Arial" w:ascii="Arial" w:hAnsi="Arial"/>
                <w:sz w:val="20"/>
                <w:szCs w:val="20"/>
              </w:rPr>
              <w:t xml:space="preserve"> wykonawca </w:t>
            </w:r>
            <w:r>
              <w:rPr>
                <w:rFonts w:cs="Arial" w:ascii="Arial" w:hAnsi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lat (okres ten został wskazany w stosownym ogłoszeniu lub dokumentach zamówienia): […]</w:t>
              <w:br/>
              <w:t>Roboty budowlane: [……]</w:t>
              <w:br/>
              <w:br/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 xml:space="preserve">1b) Jedynie w odniesieniu do </w:t>
            </w:r>
            <w:r>
              <w:rPr>
                <w:rFonts w:cs="Arial" w:ascii="Arial" w:hAnsi="Arial"/>
                <w:b/>
                <w:sz w:val="20"/>
                <w:szCs w:val="20"/>
                <w:highlight w:val="white"/>
              </w:rPr>
              <w:t>zamówień publicznych na dostawy i zamówień publicznych na usługi</w:t>
            </w:r>
            <w:r>
              <w:rPr>
                <w:rFonts w:cs="Arial" w:ascii="Arial" w:hAnsi="Arial"/>
                <w:sz w:val="20"/>
                <w:szCs w:val="20"/>
                <w:highlight w:val="white"/>
              </w:rPr>
              <w:t>:</w:t>
            </w:r>
            <w:r>
              <w:rPr>
                <w:rFonts w:cs="Arial" w:ascii="Arial" w:hAnsi="Arial"/>
                <w:sz w:val="20"/>
                <w:szCs w:val="20"/>
                <w:highlight w:val="lightGray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40"/>
            </w:r>
            <w:r>
              <w:rPr>
                <w:rFonts w:cs="Arial" w:ascii="Arial" w:hAnsi="Arial"/>
                <w:sz w:val="20"/>
                <w:szCs w:val="20"/>
              </w:rPr>
              <w:t xml:space="preserve"> wykonawca </w:t>
            </w:r>
            <w:r>
              <w:rPr>
                <w:rFonts w:cs="Arial" w:ascii="Arial" w:hAnsi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41"/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1336"/>
              <w:gridCol w:w="936"/>
              <w:gridCol w:w="724"/>
              <w:gridCol w:w="1159"/>
            </w:tblGrid>
            <w:tr>
              <w:trPr/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Odbiorcy</w:t>
                  </w:r>
                </w:p>
              </w:tc>
            </w:tr>
            <w:tr>
              <w:trPr/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</w:tbl>
          <w:p/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cs="Arial" w:ascii="Arial" w:hAnsi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42"/>
            </w:r>
            <w:r>
              <w:rPr>
                <w:rFonts w:cs="Arial" w:ascii="Arial" w:hAnsi="Arial"/>
                <w:sz w:val="20"/>
                <w:szCs w:val="20"/>
              </w:rPr>
              <w:t>, w szczególności tych odpowiedzialnych za kontrolę jakości:</w:t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  <w:br/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3) Korzysta z następujących </w:t>
            </w:r>
            <w:r>
              <w:rPr>
                <w:rFonts w:cs="Arial" w:ascii="Arial" w:hAnsi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cs="Arial" w:ascii="Arial" w:hAnsi="Arial"/>
                <w:sz w:val="20"/>
                <w:szCs w:val="20"/>
              </w:rPr>
              <w:t xml:space="preserve">, a jego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zaplecze naukowo-badawcze</w:t>
            </w:r>
            <w:r>
              <w:rPr>
                <w:rFonts w:cs="Arial" w:ascii="Arial" w:hAnsi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cs="Arial" w:ascii="Arial" w:hAnsi="Arial"/>
                <w:b/>
                <w:sz w:val="20"/>
                <w:szCs w:val="20"/>
              </w:rPr>
              <w:t>zarządzania łańcuchem dostaw</w:t>
            </w:r>
            <w:r>
              <w:rPr>
                <w:rFonts w:cs="Arial" w:ascii="Arial" w:hAnsi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5)</w:t>
            </w:r>
            <w:r>
              <w:rPr>
                <w:rFonts w:cs="Arial" w:ascii="Arial" w:hAnsi="Arial"/>
                <w:b/>
                <w:sz w:val="20"/>
                <w:szCs w:val="20"/>
                <w:highlight w:val="white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cs="Arial" w:ascii="Arial" w:hAnsi="Arial"/>
                <w:b/>
                <w:sz w:val="20"/>
                <w:szCs w:val="20"/>
                <w:highlight w:val="lightGray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 xml:space="preserve">Czy wykonawca </w:t>
            </w:r>
            <w:r>
              <w:rPr>
                <w:rFonts w:cs="Arial" w:ascii="Arial" w:hAnsi="Arial"/>
                <w:b/>
                <w:sz w:val="20"/>
                <w:szCs w:val="20"/>
              </w:rPr>
              <w:t>zezwoli</w:t>
            </w:r>
            <w:r>
              <w:rPr>
                <w:rFonts w:cs="Arial" w:ascii="Arial" w:hAnsi="Arial"/>
                <w:sz w:val="20"/>
                <w:szCs w:val="20"/>
              </w:rPr>
              <w:t xml:space="preserve"> na przeprowadzenie </w:t>
            </w:r>
            <w:r>
              <w:rPr>
                <w:rFonts w:cs="Arial" w:ascii="Arial" w:hAnsi="Arial"/>
                <w:b/>
                <w:sz w:val="20"/>
                <w:szCs w:val="20"/>
              </w:rPr>
              <w:t>kontroli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43"/>
            </w:r>
            <w:r>
              <w:rPr>
                <w:rFonts w:cs="Arial" w:ascii="Arial" w:hAnsi="Arial"/>
                <w:sz w:val="20"/>
                <w:szCs w:val="20"/>
              </w:rPr>
              <w:t xml:space="preserve"> swoich </w:t>
            </w:r>
            <w:r>
              <w:rPr>
                <w:rFonts w:cs="Arial" w:ascii="Arial" w:hAnsi="Arial"/>
                <w:b/>
                <w:sz w:val="20"/>
                <w:szCs w:val="20"/>
              </w:rPr>
              <w:t>zdolności produkcyjnych</w:t>
            </w:r>
            <w:r>
              <w:rPr>
                <w:rFonts w:cs="Arial" w:ascii="Arial" w:hAnsi="Arial"/>
                <w:sz w:val="20"/>
                <w:szCs w:val="20"/>
              </w:rPr>
              <w:t xml:space="preserve"> lub </w:t>
            </w:r>
            <w:r>
              <w:rPr>
                <w:rFonts w:cs="Arial" w:ascii="Arial" w:hAnsi="Arial"/>
                <w:b/>
                <w:sz w:val="20"/>
                <w:szCs w:val="20"/>
              </w:rPr>
              <w:t>zdolności technicznych</w:t>
            </w:r>
            <w:r>
              <w:rPr>
                <w:rFonts w:cs="Arial" w:ascii="Arial" w:hAnsi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środków naukowych i badawczych</w:t>
            </w:r>
            <w:r>
              <w:rPr>
                <w:rFonts w:cs="Arial" w:ascii="Arial" w:hAnsi="Arial"/>
                <w:sz w:val="20"/>
                <w:szCs w:val="20"/>
              </w:rPr>
              <w:t xml:space="preserve">, jak również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środków kontroli jakości</w:t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br/>
              <w:br/>
              <w:t>[] Tak [] Nie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6) Następującym </w:t>
            </w:r>
            <w:r>
              <w:rPr>
                <w:rFonts w:cs="Arial" w:ascii="Arial" w:hAnsi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cs="Arial" w:ascii="Arial" w:hAnsi="Arial"/>
                <w:sz w:val="20"/>
                <w:szCs w:val="20"/>
              </w:rPr>
              <w:t xml:space="preserve"> legitymuje się:</w:t>
              <w:br/>
              <w:t>a) sam usługodawca lub wykonawca: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lub</w:t>
            </w:r>
            <w:r>
              <w:rPr>
                <w:rFonts w:cs="Arial" w:ascii="Arial" w:hAnsi="Arial"/>
                <w:sz w:val="20"/>
                <w:szCs w:val="20"/>
              </w:rPr>
              <w:t xml:space="preserve"> (w zależności od wymogów określonych w stosownym ogłoszeniu lub dokumentach zamówienia):</w:t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br/>
              <w:t>a) [……]</w:t>
              <w:br/>
              <w:br/>
              <w:br/>
              <w:br/>
              <w:t>b)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środki zarządzania środowiskowego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8) Wielkość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średniego rocznego zatrudnienia</w:t>
            </w:r>
            <w:r>
              <w:rPr>
                <w:rFonts w:cs="Arial" w:ascii="Arial" w:hAnsi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Rok, średnie roczne zatrudnienie:</w:t>
              <w:br/>
              <w:t>[……], [……]</w:t>
              <w:br/>
              <w:t>[……], [……]</w:t>
              <w:br/>
              <w:t>[……], [……]</w:t>
              <w:br/>
              <w:t>Rok, liczebność kadry kierowniczej:</w:t>
              <w:br/>
              <w:t>[……], [……]</w:t>
              <w:br/>
              <w:t>[……], [……]</w:t>
              <w:br/>
              <w:t>[……],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9) Będzie dysponował następującymi </w:t>
            </w:r>
            <w:r>
              <w:rPr>
                <w:rFonts w:cs="Arial" w:ascii="Arial" w:hAnsi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cs="Arial" w:ascii="Arial" w:hAnsi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10) Wykonawca </w:t>
            </w:r>
            <w:r>
              <w:rPr>
                <w:rFonts w:cs="Arial" w:ascii="Arial" w:hAnsi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44"/>
            </w:r>
            <w:r>
              <w:rPr>
                <w:rFonts w:cs="Arial" w:ascii="Arial" w:hAnsi="Arial"/>
                <w:sz w:val="20"/>
                <w:szCs w:val="20"/>
              </w:rPr>
              <w:t xml:space="preserve"> następującą </w:t>
            </w:r>
            <w:r>
              <w:rPr>
                <w:rFonts w:cs="Arial" w:ascii="Arial" w:hAnsi="Arial"/>
                <w:b/>
                <w:sz w:val="20"/>
                <w:szCs w:val="20"/>
              </w:rPr>
              <w:t>część (procentową)</w:t>
            </w:r>
            <w:r>
              <w:rPr>
                <w:rFonts w:cs="Arial" w:ascii="Arial" w:hAnsi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11) W odniesieniu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zamówień publicznych na dostawy</w:t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Wykonawca dostarczy wymagane próbki, opisy lub fotografie produktów, które mają być dostarczone i którym nie musi towarzyszyć świadectwo autentyczności.</w:t>
              <w:br/>
              <w:t>Wykonawca oświadcza ponadto, że w stosownych przypadkach przedstawi wymagane świadectwa autentyczności.</w:t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br/>
              <w:t>[] Tak [] Nie</w:t>
              <w:br/>
              <w:br/>
              <w:br/>
              <w:br/>
              <w:t>[] Tak [] Nie</w:t>
              <w:br/>
              <w:br/>
              <w:br/>
              <w:br/>
              <w:t>(adres internetowy, wydający urząd lub organ,</w:t>
            </w:r>
            <w:r>
              <w:rPr>
                <w:rFonts w:cs="Arial"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12) W odniesieniu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zamówień publicznych na dostawy</w:t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 xml:space="preserve">Czy wykonawca może przedstawić wymagane </w:t>
            </w:r>
            <w:r>
              <w:rPr>
                <w:rFonts w:cs="Arial" w:ascii="Arial" w:hAnsi="Arial"/>
                <w:b/>
                <w:sz w:val="20"/>
                <w:szCs w:val="20"/>
              </w:rPr>
              <w:t>zaświadczenia</w:t>
            </w:r>
            <w:r>
              <w:rPr>
                <w:rFonts w:cs="Arial" w:ascii="Arial" w:hAnsi="Arial"/>
                <w:sz w:val="20"/>
                <w:szCs w:val="20"/>
              </w:rPr>
              <w:t xml:space="preserve"> sporządzone przez urzędowe </w:t>
            </w:r>
            <w:r>
              <w:rPr>
                <w:rFonts w:cs="Arial" w:ascii="Arial" w:hAnsi="Arial"/>
                <w:b/>
                <w:sz w:val="20"/>
                <w:szCs w:val="20"/>
              </w:rPr>
              <w:t>instytuty</w:t>
            </w:r>
            <w:r>
              <w:rPr>
                <w:rFonts w:cs="Arial" w:ascii="Arial" w:hAnsi="Arial"/>
                <w:sz w:val="20"/>
                <w:szCs w:val="20"/>
              </w:rPr>
              <w:t xml:space="preserve"> lub agencje </w:t>
            </w:r>
            <w:r>
              <w:rPr>
                <w:rFonts w:cs="Arial" w:ascii="Arial" w:hAnsi="Arial"/>
                <w:b/>
                <w:sz w:val="20"/>
                <w:szCs w:val="20"/>
              </w:rPr>
              <w:t>kontroli jakości</w:t>
            </w:r>
            <w:r>
              <w:rPr>
                <w:rFonts w:cs="Arial" w:ascii="Arial" w:hAnsi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nie</w:t>
            </w:r>
            <w:r>
              <w:rPr>
                <w:rFonts w:cs="Arial" w:ascii="Arial" w:hAnsi="Arial"/>
                <w:sz w:val="20"/>
                <w:szCs w:val="20"/>
              </w:rPr>
              <w:t>, proszę wyjaśnić dlaczego, i wskazać, jakie inne środki dowodowe mogą zostać przedstawione:</w:t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[] Tak [] Nie</w:t>
              <w:br/>
              <w:br/>
              <w:br/>
              <w:br/>
              <w:br/>
              <w:br/>
              <w:br/>
              <w:br/>
              <w:br/>
              <w:t>[…]</w:t>
              <w:br/>
              <w:br/>
              <w:t>(adres internetowy, wydający urząd lub organ, dokładne dane referencyjne dokumentacji): [……][……][……]</w:t>
            </w:r>
          </w:p>
        </w:tc>
      </w:tr>
    </w:tbl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bookmarkStart w:id="5" w:name="_DV_M4312"/>
      <w:bookmarkStart w:id="6" w:name="_DV_M4311"/>
      <w:bookmarkStart w:id="7" w:name="_DV_M4310"/>
      <w:bookmarkStart w:id="8" w:name="_DV_M4309"/>
      <w:bookmarkStart w:id="9" w:name="_DV_M4308"/>
      <w:bookmarkStart w:id="10" w:name="_DV_M4307"/>
      <w:r>
        <w:rPr>
          <w:rFonts w:cs="Arial" w:ascii="Arial" w:hAnsi="Arial"/>
          <w:b w:val="false"/>
          <w:sz w:val="20"/>
          <w:szCs w:val="20"/>
        </w:rPr>
        <w:t>D: Systemy zapewniania jakości i normy zarządzania środowiskowego</w:t>
      </w:r>
      <w:bookmarkEnd w:id="5"/>
      <w:bookmarkEnd w:id="6"/>
      <w:bookmarkEnd w:id="7"/>
      <w:bookmarkEnd w:id="8"/>
      <w:bookmarkEnd w:id="9"/>
      <w:bookmarkEnd w:id="10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Czy wykonawca będzie w stanie przedstawić </w:t>
            </w:r>
            <w:r>
              <w:rPr>
                <w:rFonts w:cs="Arial" w:ascii="Arial" w:hAnsi="Arial"/>
                <w:b/>
                <w:sz w:val="20"/>
                <w:szCs w:val="20"/>
              </w:rPr>
              <w:t>zaświadczenia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cs="Arial" w:ascii="Arial" w:hAnsi="Arial"/>
                <w:b/>
                <w:sz w:val="20"/>
                <w:szCs w:val="20"/>
              </w:rPr>
              <w:t>norm zapewniania jakości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w tym w zakresie dostępności dla osób niepełnosprawnych?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nie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proszę wyjaśnić dlaczego, i określić, jakie inne środki dowodowe dotyczące systemu zapewniania jakości mogą zostać przedstawione: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[] Tak [] Nie</w:t>
              <w:br/>
              <w:br/>
              <w:br/>
              <w:br/>
              <w:br/>
              <w:t>[……] [……]</w:t>
              <w:br/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Czy wykonawca będzie w stanie przedstawić </w:t>
            </w:r>
            <w:r>
              <w:rPr>
                <w:rFonts w:cs="Arial" w:ascii="Arial" w:hAnsi="Arial"/>
                <w:b/>
                <w:sz w:val="20"/>
                <w:szCs w:val="20"/>
              </w:rPr>
              <w:t>zaświadczenia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cs="Arial" w:ascii="Arial" w:hAnsi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?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nie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systemów lub norm zarządzania środowiskowego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mogą zostać przedstawione: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[] Tak [] Nie</w:t>
              <w:br/>
              <w:br/>
              <w:br/>
              <w:br/>
              <w:br/>
              <w:t>[……] [……]</w:t>
              <w:br/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V: Ograniczanie liczby kwalifikujących się kandydatów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b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  <w:br/>
        <w:t>Dotyczy jedynie procedury ograniczonej, procedury konkurencyjnej z negocjacjami, dialogu konkurencyjnego i partnerstwa innowacyjnego:</w:t>
      </w:r>
    </w:p>
    <w:p>
      <w:pPr>
        <w:pStyle w:val="Normal"/>
        <w:rPr>
          <w:rFonts w:ascii="Arial" w:hAnsi="Arial" w:cs="Arial"/>
          <w:b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Wykonawca oświadcza, że:</w:t>
      </w:r>
    </w:p>
    <w:tbl>
      <w:tblPr>
        <w:tblW w:w="929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b/>
                <w:b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W następujący sposób </w:t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spełnia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każdego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z nich, czy wykonawca posiada wymagane dokumenty: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45"/>
            </w:r>
            <w:r>
              <w:rPr>
                <w:rFonts w:cs="Arial" w:ascii="Arial" w:hAnsi="Arial"/>
                <w:sz w:val="20"/>
                <w:szCs w:val="20"/>
              </w:rPr>
              <w:t xml:space="preserve">, proszę wskazać dla </w:t>
            </w:r>
            <w:r>
              <w:rPr>
                <w:rFonts w:cs="Arial" w:ascii="Arial" w:hAnsi="Arial"/>
                <w:b/>
                <w:sz w:val="20"/>
                <w:szCs w:val="20"/>
              </w:rPr>
              <w:t>każdego</w:t>
            </w:r>
            <w:r>
              <w:rPr>
                <w:rFonts w:cs="Arial" w:ascii="Arial" w:hAnsi="Arial"/>
                <w:sz w:val="20"/>
                <w:szCs w:val="20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[….]</w:t>
              <w:br/>
              <w:br/>
              <w:br/>
              <w:br/>
              <w:t>[] Tak [] Nie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46"/>
            </w:r>
            <w:r>
              <w:rPr>
                <w:rFonts w:cs="Arial" w:ascii="Arial" w:hAnsi="Arial"/>
                <w:sz w:val="20"/>
                <w:szCs w:val="20"/>
              </w:rPr>
              <w:br/>
              <w:br/>
              <w:br/>
              <w:br/>
              <w:br/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47"/>
            </w:r>
          </w:p>
        </w:tc>
      </w:tr>
    </w:tbl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VI: Oświadczenia końcowe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Style w:val="Zakotwiczenieprzypisudolnego"/>
          <w:rFonts w:cs="Arial" w:ascii="Arial" w:hAnsi="Arial"/>
          <w:sz w:val="20"/>
          <w:szCs w:val="20"/>
        </w:rPr>
        <w:footnoteReference w:id="48"/>
      </w:r>
      <w:r>
        <w:rPr>
          <w:rFonts w:cs="Arial" w:ascii="Arial" w:hAnsi="Arial"/>
          <w:i/>
          <w:sz w:val="20"/>
          <w:szCs w:val="20"/>
        </w:rPr>
        <w:t xml:space="preserve">, lub </w:t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>b) najpóźniej od dnia 18 kwietnia 2018 r.</w:t>
      </w:r>
      <w:r>
        <w:rPr>
          <w:rStyle w:val="Znakiprzypiswdolnych"/>
          <w:rStyle w:val="Zakotwiczenieprzypisudolnego"/>
          <w:rFonts w:cs="Arial" w:ascii="Arial" w:hAnsi="Arial"/>
          <w:sz w:val="20"/>
          <w:szCs w:val="20"/>
        </w:rPr>
        <w:footnoteReference w:id="49"/>
      </w:r>
      <w:r>
        <w:rPr>
          <w:rFonts w:cs="Arial" w:ascii="Arial" w:hAnsi="Arial"/>
          <w:i/>
          <w:sz w:val="20"/>
          <w:szCs w:val="20"/>
        </w:rPr>
        <w:t>, instytucja zamawiająca lub podmiot zamawiający już posiada odpowiednią dokumentację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cs="Arial" w:ascii="Arial" w:hAnsi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cs="Arial" w:ascii="Arial" w:hAnsi="Arial"/>
          <w:i/>
          <w:sz w:val="20"/>
          <w:szCs w:val="20"/>
        </w:rPr>
        <w:t>Dzienniku Urzędowym Unii Europejskiej</w:t>
      </w:r>
      <w:r>
        <w:rPr>
          <w:rFonts w:cs="Arial" w:ascii="Arial" w:hAnsi="Arial"/>
          <w:sz w:val="20"/>
          <w:szCs w:val="20"/>
        </w:rPr>
        <w:t>, numer referencyjny)].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 </w:t>
      </w:r>
    </w:p>
    <w:p>
      <w:pPr>
        <w:pStyle w:val="Normal"/>
        <w:spacing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Data, miejscowość oraz – jeżeli jest to wymagane lub konieczne – podpis(-y): [……]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1134" w:top="1650" w:footer="1134" w:bottom="177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Arial">
    <w:charset w:val="ee"/>
    <w:family w:val="swiss"/>
    <w:pitch w:val="variable"/>
  </w:font>
  <w:font w:name="Segoe UI"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Courier New">
    <w:charset w:val="ee"/>
    <w:family w:val="modern"/>
    <w:pitch w:val="fixed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moder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360" w:after="0"/>
      <w:ind w:left="-850" w:right="-850" w:hanging="0"/>
      <w:jc w:val="lef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>
      <w:pPr>
        <w:pStyle w:val="Przypisdolny"/>
        <w:jc w:val="lef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W przypadku </w:t>
      </w:r>
      <w:r>
        <w:rPr>
          <w:rFonts w:cs="Arial" w:ascii="Arial" w:hAnsi="Arial"/>
          <w:b/>
          <w:sz w:val="16"/>
          <w:szCs w:val="16"/>
        </w:rPr>
        <w:t>instytucji zamawiających</w:t>
      </w:r>
      <w:r>
        <w:rPr>
          <w:rFonts w:cs="Arial" w:ascii="Arial" w:hAnsi="Arial"/>
          <w:sz w:val="16"/>
          <w:szCs w:val="16"/>
        </w:rPr>
        <w:t xml:space="preserve">: </w:t>
      </w:r>
      <w:r>
        <w:rPr>
          <w:rFonts w:cs="Arial" w:ascii="Arial" w:hAnsi="Arial"/>
          <w:b/>
          <w:sz w:val="16"/>
          <w:szCs w:val="16"/>
        </w:rPr>
        <w:t>wstępne ogłoszenie informacyjne</w:t>
      </w:r>
      <w:r>
        <w:rPr>
          <w:rFonts w:cs="Arial" w:ascii="Arial" w:hAnsi="Arial"/>
          <w:sz w:val="16"/>
          <w:szCs w:val="16"/>
        </w:rPr>
        <w:t xml:space="preserve"> wykorzystywane jako zaproszenie do ubiegania się o zamówienie albo </w:t>
      </w:r>
      <w:r>
        <w:rPr>
          <w:rFonts w:cs="Arial" w:ascii="Arial" w:hAnsi="Arial"/>
          <w:b/>
          <w:sz w:val="16"/>
          <w:szCs w:val="16"/>
        </w:rPr>
        <w:t>ogłoszenie o zamówieniu</w:t>
      </w:r>
      <w:r>
        <w:rPr>
          <w:rFonts w:cs="Arial" w:ascii="Arial" w:hAnsi="Arial"/>
          <w:sz w:val="16"/>
          <w:szCs w:val="16"/>
        </w:rPr>
        <w:t>.</w:t>
        <w:br/>
        <w:t xml:space="preserve">W przypadku </w:t>
      </w:r>
      <w:r>
        <w:rPr>
          <w:rFonts w:cs="Arial" w:ascii="Arial" w:hAnsi="Arial"/>
          <w:b/>
          <w:sz w:val="16"/>
          <w:szCs w:val="16"/>
        </w:rPr>
        <w:t>podmiotów zamawiających</w:t>
      </w:r>
      <w:r>
        <w:rPr>
          <w:rFonts w:cs="Arial" w:ascii="Arial" w:hAnsi="Arial"/>
          <w:sz w:val="16"/>
          <w:szCs w:val="16"/>
        </w:rPr>
        <w:t xml:space="preserve">: </w:t>
      </w:r>
      <w:r>
        <w:rPr>
          <w:rFonts w:cs="Arial" w:ascii="Arial" w:hAnsi="Arial"/>
          <w:b/>
          <w:sz w:val="16"/>
          <w:szCs w:val="16"/>
        </w:rPr>
        <w:t>okresowe ogłoszenie informacyjne</w:t>
      </w:r>
      <w:r>
        <w:rPr>
          <w:rFonts w:cs="Arial" w:ascii="Arial" w:hAnsi="Arial"/>
          <w:sz w:val="16"/>
          <w:szCs w:val="16"/>
        </w:rPr>
        <w:t xml:space="preserve"> wykorzystywane jako zaproszenie do ubiegania się o zamówienie, </w:t>
      </w:r>
      <w:r>
        <w:rPr>
          <w:rFonts w:cs="Arial" w:ascii="Arial" w:hAnsi="Arial"/>
          <w:b/>
          <w:sz w:val="16"/>
          <w:szCs w:val="16"/>
        </w:rPr>
        <w:t>ogłoszenie o zamówieniu</w:t>
      </w:r>
      <w:r>
        <w:rPr>
          <w:rFonts w:cs="Arial" w:ascii="Arial" w:hAnsi="Arial"/>
          <w:sz w:val="16"/>
          <w:szCs w:val="16"/>
        </w:rPr>
        <w:t xml:space="preserve"> lub </w:t>
      </w:r>
      <w:r>
        <w:rPr>
          <w:rFonts w:cs="Arial" w:ascii="Arial" w:hAnsi="Arial"/>
          <w:b/>
          <w:sz w:val="16"/>
          <w:szCs w:val="16"/>
        </w:rPr>
        <w:t>ogłoszenie o istnieniu systemu kwalifikowania</w:t>
      </w:r>
      <w:r>
        <w:rPr>
          <w:rFonts w:cs="Arial" w:ascii="Arial" w:hAnsi="Arial"/>
          <w:sz w:val="16"/>
          <w:szCs w:val="16"/>
        </w:rPr>
        <w:t>.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Informacje te należy skopiować z sekcji I pkt I.1 stosownego ogłoszenia</w:t>
      </w:r>
      <w:r>
        <w:rPr>
          <w:rFonts w:cs="Arial" w:ascii="Arial" w:hAnsi="Arial"/>
          <w:i/>
          <w:sz w:val="16"/>
          <w:szCs w:val="16"/>
        </w:rPr>
        <w:t>.</w:t>
      </w:r>
      <w:r>
        <w:rPr>
          <w:rFonts w:cs="Arial"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pkt II.1.1 i II.1.3 stosownego ogłoszenia.</w:t>
      </w:r>
    </w:p>
  </w:footnote>
  <w:footnote w:id="6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pkt II.1.1 stosownego ogłoszenia.</w:t>
      </w:r>
    </w:p>
  </w:footnote>
  <w:footnote w:id="7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Por. 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>
      <w:pPr>
        <w:pStyle w:val="Przypisdolny"/>
        <w:ind w:left="720" w:right="0" w:hanging="12"/>
        <w:rPr/>
      </w:pPr>
      <w:r>
        <w:rPr>
          <w:rStyle w:val="DeltaViewInsertion"/>
          <w:rFonts w:cs="Arial" w:ascii="Arial" w:hAnsi="Arial"/>
          <w:i w:val="false"/>
          <w:sz w:val="16"/>
          <w:szCs w:val="16"/>
        </w:rPr>
        <w:tab/>
        <w:t>Mikroprzedsiębiorstwo: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przedsiębiorstwo, które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zatrudnia mniej niż 10 osób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nie przekracza 2 milionów EUR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>.</w:t>
      </w:r>
    </w:p>
    <w:p>
      <w:pPr>
        <w:pStyle w:val="Przypisdolny"/>
        <w:ind w:left="720" w:right="0" w:hanging="12"/>
        <w:rPr/>
      </w:pPr>
      <w:r>
        <w:rPr>
          <w:rStyle w:val="DeltaViewInsertion"/>
          <w:rFonts w:cs="Arial" w:ascii="Arial" w:hAnsi="Arial"/>
          <w:i w:val="false"/>
          <w:sz w:val="16"/>
          <w:szCs w:val="16"/>
        </w:rPr>
        <w:tab/>
        <w:t>Małe przedsiębiorstwo: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przedsiębiorstwo, które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zatrudnia mniej niż 50 osób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nie przekracza 10 milionów EUR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>.</w:t>
      </w:r>
    </w:p>
    <w:p>
      <w:pPr>
        <w:pStyle w:val="Przypisdolny"/>
        <w:ind w:left="720" w:right="0" w:hanging="12"/>
        <w:rPr/>
      </w:pPr>
      <w:r>
        <w:rPr>
          <w:rStyle w:val="DeltaViewInsertion"/>
          <w:rFonts w:cs="Arial" w:ascii="Arial" w:hAnsi="Arial"/>
          <w:i w:val="false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cs="Arial" w:ascii="Arial" w:hAnsi="Arial"/>
          <w:sz w:val="16"/>
          <w:szCs w:val="16"/>
        </w:rPr>
        <w:t xml:space="preserve"> i które </w:t>
      </w:r>
      <w:r>
        <w:rPr>
          <w:rFonts w:cs="Arial" w:ascii="Arial" w:hAnsi="Arial"/>
          <w:b/>
          <w:sz w:val="16"/>
          <w:szCs w:val="16"/>
        </w:rPr>
        <w:t>zatrudniają mniej niż 250 osób</w:t>
      </w:r>
      <w:r>
        <w:rPr>
          <w:rFonts w:cs="Arial" w:ascii="Arial" w:hAnsi="Arial"/>
          <w:sz w:val="16"/>
          <w:szCs w:val="16"/>
        </w:rPr>
        <w:t xml:space="preserve"> i których </w:t>
      </w:r>
      <w:r>
        <w:rPr>
          <w:rFonts w:cs="Arial" w:ascii="Arial" w:hAnsi="Arial"/>
          <w:b/>
          <w:sz w:val="16"/>
          <w:szCs w:val="16"/>
        </w:rPr>
        <w:t>roczny obrót nie przekracza 50 milionów EUR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b/>
          <w:i/>
          <w:sz w:val="16"/>
          <w:szCs w:val="16"/>
        </w:rPr>
        <w:t>lub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b/>
          <w:sz w:val="16"/>
          <w:szCs w:val="16"/>
        </w:rPr>
        <w:t>roczna suma bilansowa nie przekracza 43 milionów EUR</w:t>
      </w:r>
      <w:r>
        <w:rPr>
          <w:rFonts w:cs="Arial" w:ascii="Arial" w:hAnsi="Arial"/>
          <w:sz w:val="16"/>
          <w:szCs w:val="16"/>
        </w:rPr>
        <w:t>.</w:t>
      </w:r>
    </w:p>
  </w:footnote>
  <w:footnote w:id="9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ogłoszenie o zamówieniu, pkt III.1.5.</w:t>
      </w:r>
    </w:p>
  </w:footnote>
  <w:footnote w:id="10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Tj. przedsiębiorstwem, którego głównym celem jest społeczna i zawodowa integracja os</w:t>
      </w:r>
      <w:bookmarkStart w:id="11" w:name="_DV_C939"/>
      <w:r>
        <w:rPr>
          <w:rFonts w:cs="Arial" w:ascii="Arial" w:hAnsi="Arial"/>
          <w:sz w:val="16"/>
          <w:szCs w:val="16"/>
        </w:rPr>
        <w:t>ób n</w:t>
      </w:r>
      <w:bookmarkEnd w:id="11"/>
      <w:r>
        <w:rPr>
          <w:rFonts w:cs="Arial" w:ascii="Arial" w:hAnsi="Arial"/>
          <w:sz w:val="16"/>
          <w:szCs w:val="16"/>
        </w:rPr>
        <w:t>iepełnosprawnych lub defaworyzowanych.</w:t>
      </w:r>
    </w:p>
  </w:footnote>
  <w:footnote w:id="11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Zwłaszcza w ramach grupy, konsorcjum, spółki </w:t>
      </w:r>
      <w:r>
        <w:rPr>
          <w:rFonts w:cs="Arial" w:ascii="Arial" w:hAnsi="Arial"/>
          <w:i/>
          <w:sz w:val="16"/>
          <w:szCs w:val="16"/>
        </w:rPr>
        <w:t>joint venture</w:t>
      </w:r>
      <w:r>
        <w:rPr>
          <w:rFonts w:cs="Arial" w:ascii="Arial" w:hAnsi="Arial"/>
          <w:sz w:val="16"/>
          <w:szCs w:val="16"/>
        </w:rPr>
        <w:t xml:space="preserve"> lub podobnego podmiotu.</w:t>
      </w:r>
    </w:p>
  </w:footnote>
  <w:footnote w:id="13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cs="Arial" w:ascii="Arial" w:hAnsi="Arial"/>
          <w:b w:val="false"/>
          <w:i w:val="false"/>
          <w:color w:val="000000"/>
          <w:sz w:val="16"/>
          <w:szCs w:val="16"/>
        </w:rPr>
        <w:t xml:space="preserve"> (Dz.U. L 309 z 25.11.2005, s. 15).</w:t>
      </w:r>
    </w:p>
  </w:footnote>
  <w:footnote w:id="19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DeltaViewInsertion"/>
          <w:rFonts w:cs="Arial" w:ascii="Arial" w:hAnsi="Arial"/>
          <w:b w:val="false"/>
          <w:i w:val="false"/>
          <w:w w:val="10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cs="Arial" w:ascii="Arial" w:hAnsi="Arial"/>
          <w:b w:val="false"/>
          <w:i w:val="false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1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2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3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6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art. 57 ust. 4 dyrektywy 2014/24/WE.</w:t>
      </w:r>
    </w:p>
  </w:footnote>
  <w:footnote w:id="27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9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2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33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Np. stosunek aktywów do zobowiązań.</w:t>
      </w:r>
    </w:p>
  </w:footnote>
  <w:footnote w:id="37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Np. stosunek aktywów do zobowiązań.</w:t>
      </w:r>
    </w:p>
  </w:footnote>
  <w:footnote w:id="38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39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Instytucje zamawiające mogą </w:t>
      </w:r>
      <w:r>
        <w:rPr>
          <w:rFonts w:cs="Arial" w:ascii="Arial" w:hAnsi="Arial"/>
          <w:b/>
          <w:sz w:val="16"/>
          <w:szCs w:val="16"/>
        </w:rPr>
        <w:t>wymagać</w:t>
      </w:r>
      <w:r>
        <w:rPr>
          <w:rFonts w:cs="Arial" w:ascii="Arial" w:hAnsi="Arial"/>
          <w:sz w:val="16"/>
          <w:szCs w:val="16"/>
        </w:rPr>
        <w:t xml:space="preserve">, aby okres ten wynosił do pięciu lat, i </w:t>
      </w:r>
      <w:r>
        <w:rPr>
          <w:rFonts w:cs="Arial" w:ascii="Arial" w:hAnsi="Arial"/>
          <w:b/>
          <w:sz w:val="16"/>
          <w:szCs w:val="16"/>
        </w:rPr>
        <w:t>dopuszczać</w:t>
      </w:r>
      <w:r>
        <w:rPr>
          <w:rFonts w:cs="Arial" w:ascii="Arial" w:hAnsi="Arial"/>
          <w:sz w:val="16"/>
          <w:szCs w:val="16"/>
        </w:rPr>
        <w:t xml:space="preserve"> legitymowanie się doświadczeniem sprzed </w:t>
      </w:r>
      <w:r>
        <w:rPr>
          <w:rFonts w:cs="Arial" w:ascii="Arial" w:hAnsi="Arial"/>
          <w:b/>
          <w:sz w:val="16"/>
          <w:szCs w:val="16"/>
        </w:rPr>
        <w:t>ponad</w:t>
      </w:r>
      <w:r>
        <w:rPr>
          <w:rFonts w:cs="Arial" w:ascii="Arial" w:hAnsi="Arial"/>
          <w:sz w:val="16"/>
          <w:szCs w:val="16"/>
        </w:rPr>
        <w:t xml:space="preserve"> pięciu lat.</w:t>
      </w:r>
    </w:p>
  </w:footnote>
  <w:footnote w:id="40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Instytucje zamawiające mogą </w:t>
      </w:r>
      <w:r>
        <w:rPr>
          <w:rFonts w:cs="Arial" w:ascii="Arial" w:hAnsi="Arial"/>
          <w:b/>
          <w:sz w:val="16"/>
          <w:szCs w:val="16"/>
        </w:rPr>
        <w:t>wymagać</w:t>
      </w:r>
      <w:r>
        <w:rPr>
          <w:rFonts w:cs="Arial" w:ascii="Arial" w:hAnsi="Arial"/>
          <w:sz w:val="16"/>
          <w:szCs w:val="16"/>
        </w:rPr>
        <w:t xml:space="preserve">, aby okres ten wynosił do trzech lat, i </w:t>
      </w:r>
      <w:r>
        <w:rPr>
          <w:rFonts w:cs="Arial" w:ascii="Arial" w:hAnsi="Arial"/>
          <w:b/>
          <w:sz w:val="16"/>
          <w:szCs w:val="16"/>
        </w:rPr>
        <w:t>dopuszczać</w:t>
      </w:r>
      <w:r>
        <w:rPr>
          <w:rFonts w:cs="Arial" w:ascii="Arial" w:hAnsi="Arial"/>
          <w:sz w:val="16"/>
          <w:szCs w:val="16"/>
        </w:rPr>
        <w:t xml:space="preserve"> legitymowanie się doświadczeniem sprzed </w:t>
      </w:r>
      <w:r>
        <w:rPr>
          <w:rFonts w:cs="Arial" w:ascii="Arial" w:hAnsi="Arial"/>
          <w:b/>
          <w:sz w:val="16"/>
          <w:szCs w:val="16"/>
        </w:rPr>
        <w:t>ponad</w:t>
      </w:r>
      <w:r>
        <w:rPr>
          <w:rFonts w:cs="Arial" w:ascii="Arial" w:hAnsi="Arial"/>
          <w:sz w:val="16"/>
          <w:szCs w:val="16"/>
        </w:rPr>
        <w:t xml:space="preserve"> trzech lat.</w:t>
      </w:r>
    </w:p>
  </w:footnote>
  <w:footnote w:id="41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Innymi słowy, należy wymienić </w:t>
      </w:r>
      <w:r>
        <w:rPr>
          <w:rFonts w:cs="Arial" w:ascii="Arial" w:hAnsi="Arial"/>
          <w:b/>
          <w:sz w:val="16"/>
          <w:szCs w:val="16"/>
        </w:rPr>
        <w:t>wszystkich</w:t>
      </w:r>
      <w:r>
        <w:rPr>
          <w:rFonts w:cs="Arial"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Należy zauważyć, że jeżeli wykonawca </w:t>
      </w:r>
      <w:r>
        <w:rPr>
          <w:rFonts w:cs="Arial" w:ascii="Arial" w:hAnsi="Arial"/>
          <w:b/>
          <w:sz w:val="16"/>
          <w:szCs w:val="16"/>
        </w:rPr>
        <w:t>postanowił</w:t>
      </w:r>
      <w:r>
        <w:rPr>
          <w:rFonts w:cs="Arial" w:ascii="Arial" w:hAnsi="Arial"/>
          <w:sz w:val="16"/>
          <w:szCs w:val="16"/>
        </w:rPr>
        <w:t xml:space="preserve"> zlecić podwykonawcom realizację części zamówienia </w:t>
      </w:r>
      <w:r>
        <w:rPr>
          <w:rFonts w:cs="Arial" w:ascii="Arial" w:hAnsi="Arial"/>
          <w:b/>
          <w:sz w:val="16"/>
          <w:szCs w:val="16"/>
        </w:rPr>
        <w:t>oraz</w:t>
      </w:r>
      <w:r>
        <w:rPr>
          <w:rFonts w:cs="Arial"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jasno wskazać, do której z pozycji odnosi się odpowiedź.</w:t>
      </w:r>
    </w:p>
  </w:footnote>
  <w:footnote w:id="46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47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48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240" w:after="120"/>
      <w:jc w:val="right"/>
      <w:rPr>
        <w:sz w:val="24"/>
        <w:szCs w:val="24"/>
      </w:rPr>
    </w:pPr>
    <w:r>
      <w:rPr>
        <w:sz w:val="24"/>
        <w:szCs w:val="24"/>
      </w:rPr>
      <w:t xml:space="preserve">Zał. Nr </w:t>
    </w:r>
    <w:r>
      <w:rPr>
        <w:sz w:val="24"/>
        <w:szCs w:val="24"/>
      </w:rPr>
      <w:t>8</w:t>
    </w:r>
    <w:r>
      <w:rPr>
        <w:sz w:val="24"/>
        <w:szCs w:val="24"/>
      </w:rPr>
      <w:t xml:space="preserve"> do SIWZ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283" w:hanging="283"/>
      </w:pPr>
      <w:rPr/>
    </w:lvl>
    <w:lvl w:ilvl="1">
      <w:start w:val="1"/>
      <w:numFmt w:val="decimal"/>
      <w:suff w:val="space"/>
      <w:lvlText w:val="%1.%2."/>
      <w:lvlJc w:val="left"/>
      <w:pPr>
        <w:ind w:left="1049" w:hanging="482"/>
      </w:pPr>
      <w:rPr/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/>
    </w:lvl>
    <w:lvl w:ilvl="3">
      <w:start w:val="1"/>
      <w:numFmt w:val="decimal"/>
      <w:suff w:val="space"/>
      <w:lvlText w:val="%1.%2.%3.%4."/>
      <w:lvlJc w:val="left"/>
      <w:pPr>
        <w:ind w:left="2665" w:hanging="851"/>
      </w:pPr>
      <w:rPr/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sz w:val="18"/>
        <w:szCs w:val="18"/>
        <w:rFonts w:ascii="StarSymbol" w:hAnsi="StarSymbol" w:eastAsia="StarSymbol" w:cs="StarSymbol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/>
    </w:lvl>
    <w:lvl w:ilvl="7">
      <w:start w:val="8"/>
      <w:numFmt w:val="decimal"/>
      <w:suff w:val="space"/>
      <w:lvlText w:val="%8"/>
      <w:lvlJc w:val="left"/>
      <w:pPr>
        <w:ind w:left="13608" w:hanging="1701"/>
      </w:pPr>
      <w:rPr/>
    </w:lvl>
    <w:lvl w:ilvl="8">
      <w:start w:val="9"/>
      <w:numFmt w:val="decimal"/>
      <w:suff w:val="space"/>
      <w:lvlText w:val="%9"/>
      <w:lvlJc w:val="left"/>
      <w:pPr>
        <w:ind w:left="15309" w:hanging="1701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138"/>
      </w:pPr>
      <w:rPr/>
    </w:lvl>
    <w:lvl w:ilvl="1">
      <w:start w:val="1"/>
      <w:numFmt w:val="decimal"/>
      <w:lvlText w:val="%2. "/>
      <w:lvlJc w:val="left"/>
      <w:pPr>
        <w:tabs>
          <w:tab w:val="num" w:pos="360"/>
        </w:tabs>
        <w:ind w:left="360" w:hanging="138"/>
      </w:pPr>
      <w:rPr/>
    </w:lvl>
    <w:lvl w:ilvl="2">
      <w:start w:val="1"/>
      <w:numFmt w:val="decimal"/>
      <w:lvlText w:val="%3) "/>
      <w:lvlJc w:val="left"/>
      <w:pPr>
        <w:tabs>
          <w:tab w:val="num" w:pos="360"/>
        </w:tabs>
        <w:ind w:left="360" w:hanging="138"/>
      </w:pPr>
      <w:rPr/>
    </w:lvl>
    <w:lvl w:ilvl="3">
      <w:start w:val="1"/>
      <w:numFmt w:val="lowerLetter"/>
      <w:lvlText w:val="%4) "/>
      <w:lvlJc w:val="left"/>
      <w:pPr>
        <w:tabs>
          <w:tab w:val="num" w:pos="360"/>
        </w:tabs>
        <w:ind w:left="360" w:hanging="138"/>
      </w:pPr>
      <w:rPr/>
    </w:lvl>
    <w:lvl w:ilvl="4">
      <w:start w:val="1"/>
      <w:numFmt w:val="bullet"/>
      <w:lvlText w:val="-"/>
      <w:lvlJc w:val="left"/>
      <w:pPr>
        <w:tabs>
          <w:tab w:val="num" w:pos="360"/>
        </w:tabs>
        <w:ind w:left="360" w:hanging="138"/>
      </w:pPr>
      <w:rPr>
        <w:rFonts w:ascii="Arial" w:hAnsi="Arial" w:cs="Arial" w:hint="default"/>
        <w:sz w:val="18"/>
        <w:szCs w:val="18"/>
        <w:rFonts w:cs="StarSymbol"/>
      </w:rPr>
    </w:lvl>
    <w:lvl w:ilvl="5">
      <w:start w:val="6"/>
      <w:numFmt w:val="none"/>
      <w:suff w:val="nothing"/>
      <w:lvlText w:val=""/>
      <w:lvlJc w:val="left"/>
      <w:pPr>
        <w:tabs>
          <w:tab w:val="num" w:pos="360"/>
        </w:tabs>
        <w:ind w:left="360" w:hanging="138"/>
      </w:pPr>
      <w:rPr/>
    </w:lvl>
    <w:lvl w:ilvl="6">
      <w:start w:val="7"/>
      <w:numFmt w:val="none"/>
      <w:suff w:val="nothing"/>
      <w:lvlText w:val=""/>
      <w:lvlJc w:val="left"/>
      <w:pPr>
        <w:tabs>
          <w:tab w:val="num" w:pos="400"/>
        </w:tabs>
        <w:ind w:left="400" w:hanging="138"/>
      </w:pPr>
      <w:rPr/>
    </w:lvl>
    <w:lvl w:ilvl="7">
      <w:start w:val="8"/>
      <w:numFmt w:val="none"/>
      <w:suff w:val="nothing"/>
      <w:lvlText w:val=""/>
      <w:lvlJc w:val="left"/>
      <w:pPr>
        <w:tabs>
          <w:tab w:val="num" w:pos="684"/>
        </w:tabs>
        <w:ind w:left="684" w:hanging="138"/>
      </w:pPr>
      <w:rPr/>
    </w:lvl>
    <w:lvl w:ilvl="8">
      <w:start w:val="9"/>
      <w:numFmt w:val="none"/>
      <w:suff w:val="nothing"/>
      <w:lvlText w:val=""/>
      <w:lvlJc w:val="left"/>
      <w:pPr>
        <w:tabs>
          <w:tab w:val="num" w:pos="967"/>
        </w:tabs>
        <w:ind w:left="967" w:hanging="138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120" w:after="120"/>
      <w:jc w:val="both"/>
    </w:pPr>
    <w:rPr>
      <w:rFonts w:ascii="Times New Roman" w:hAnsi="Times New Roman" w:eastAsia="Calibri" w:cs="Calibri"/>
      <w:color w:val="auto"/>
      <w:kern w:val="2"/>
      <w:sz w:val="24"/>
      <w:szCs w:val="22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Times New Roman" w:cs="Times New Roman"/>
      <w:color w:val="2E74B5"/>
      <w:sz w:val="32"/>
      <w:szCs w:val="32"/>
    </w:rPr>
  </w:style>
  <w:style w:type="paragraph" w:styleId="Nagwek2">
    <w:name w:val="Heading 2"/>
    <w:basedOn w:val="Normal"/>
    <w:next w:val="Normal"/>
    <w:qFormat/>
    <w:pPr>
      <w:keepNext w:val="true"/>
      <w:jc w:val="center"/>
    </w:pPr>
    <w:rPr>
      <w:rFonts w:ascii="Arial" w:hAnsi="Arial" w:cs="Arial"/>
      <w:sz w:val="24"/>
    </w:rPr>
  </w:style>
  <w:style w:type="paragraph" w:styleId="Nagwek3">
    <w:name w:val="Heading 3"/>
    <w:basedOn w:val="Gwka"/>
    <w:next w:val="Tretekstu"/>
    <w:qFormat/>
    <w:pPr/>
    <w:rPr>
      <w:b/>
      <w:bCs/>
      <w:sz w:val="28"/>
      <w:szCs w:val="28"/>
    </w:rPr>
  </w:style>
  <w:style w:type="paragraph" w:styleId="Nagwek4">
    <w:name w:val="Heading 4"/>
    <w:basedOn w:val="Gwka"/>
    <w:next w:val="Tretekstu"/>
    <w:qFormat/>
    <w:pPr>
      <w:pBdr>
        <w:top w:val="single" w:sz="2" w:space="1" w:color="000000"/>
      </w:pBdr>
      <w:shd w:fill="E6E6E6" w:val="clear"/>
    </w:pPr>
    <w:rPr>
      <w:b/>
      <w:bCs/>
      <w:i/>
      <w:iCs/>
      <w:sz w:val="24"/>
      <w:szCs w:val="24"/>
    </w:rPr>
  </w:style>
  <w:style w:type="paragraph" w:styleId="Nagwek5">
    <w:name w:val="Heading 5"/>
    <w:basedOn w:val="Gwka"/>
    <w:next w:val="Tretekstu"/>
    <w:qFormat/>
    <w:pPr/>
    <w:rPr>
      <w:b/>
      <w:bCs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4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StopkaZnak">
    <w:name w:val="Stopka Znak"/>
    <w:qFormat/>
    <w:rPr>
      <w:rFonts w:ascii="Times New Roman" w:hAnsi="Times New Roman" w:eastAsia="Calibri" w:cs="Times New Roman"/>
      <w:sz w:val="24"/>
    </w:rPr>
  </w:style>
  <w:style w:type="character" w:styleId="TekstprzypisudolnegoZnak">
    <w:name w:val="Tekst przypisu dolnego Znak"/>
    <w:qFormat/>
    <w:rPr>
      <w:rFonts w:ascii="Times New Roman" w:hAnsi="Times New Roman" w:eastAsia="Calibri" w:cs="Times New Roman"/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Nagwek1Znak">
    <w:name w:val="Nagłówek 1 Znak"/>
    <w:qFormat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NagwekZnak">
    <w:name w:val="Nagłówek Znak"/>
    <w:qFormat/>
    <w:rPr>
      <w:rFonts w:ascii="Times New Roman" w:hAnsi="Times New Roman" w:eastAsia="Calibri" w:cs="Times New Roman"/>
      <w:sz w:val="24"/>
    </w:rPr>
  </w:style>
  <w:style w:type="character" w:styleId="TekstdymkaZnak">
    <w:name w:val="Tekst dymka Znak"/>
    <w:qFormat/>
    <w:rPr>
      <w:rFonts w:ascii="Segoe UI" w:hAnsi="Segoe UI" w:eastAsia="Calibri" w:cs="Segoe UI"/>
      <w:sz w:val="18"/>
      <w:szCs w:val="18"/>
    </w:rPr>
  </w:style>
  <w:style w:type="character" w:styleId="Zakotwiczenieprzypisudolnego">
    <w:name w:val="Zakotwiczenie przypisu dolnego"/>
    <w:rPr>
      <w:vertAlign w:val="superscript"/>
    </w:rPr>
  </w:style>
  <w:style w:type="character" w:styleId="Wyrnienie">
    <w:name w:val="Wyróżnienie"/>
    <w:qFormat/>
    <w:rPr>
      <w:b/>
      <w:i w:val="false"/>
      <w:iCs/>
    </w:rPr>
  </w:style>
  <w:style w:type="character" w:styleId="UMWyrniony">
    <w:name w:val="UM_Wyróżniony"/>
    <w:basedOn w:val="Wyrnienie"/>
    <w:qFormat/>
    <w:rPr>
      <w:rFonts w:ascii="Arial" w:hAnsi="Arial"/>
      <w:b/>
      <w:spacing w:val="0"/>
      <w:w w:val="10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eichenformat">
    <w:name w:val="Zeichenformat"/>
    <w:qFormat/>
    <w:rPr/>
  </w:style>
  <w:style w:type="character" w:styleId="UMwyrniony1">
    <w:name w:val="UM_wyróżniony"/>
    <w:basedOn w:val="Wyrnienie"/>
    <w:qFormat/>
    <w:rPr>
      <w:rFonts w:ascii="Arial" w:hAnsi="Arial"/>
      <w:b/>
      <w:spacing w:val="0"/>
      <w:w w:val="100"/>
    </w:rPr>
  </w:style>
  <w:style w:type="character" w:styleId="DefaultParagraphFont">
    <w:name w:val="Default Paragraph Font"/>
    <w:qFormat/>
    <w:rPr/>
  </w:style>
  <w:style w:type="character" w:styleId="Tekstrdowy">
    <w:name w:val="Tekst źródłowy"/>
    <w:qFormat/>
    <w:rPr>
      <w:rFonts w:ascii="Courier New" w:hAnsi="Courier New" w:eastAsia="Courier New" w:cs="Courier New"/>
    </w:rPr>
  </w:style>
  <w:style w:type="character" w:styleId="UMRozdzielnik">
    <w:name w:val="UM_Rozdzielnik"/>
    <w:qFormat/>
    <w:rPr>
      <w:i/>
    </w:rPr>
  </w:style>
  <w:style w:type="character" w:styleId="UMMae">
    <w:name w:val="UM_Małe"/>
    <w:qFormat/>
    <w:rPr>
      <w:sz w:val="22"/>
    </w:rPr>
  </w:style>
  <w:style w:type="character" w:styleId="Tekstnieproporcjonalny">
    <w:name w:val="Tekst nieproporcjonalny"/>
    <w:qFormat/>
    <w:rPr>
      <w:rFonts w:ascii="Arial" w:hAnsi="Arial" w:eastAsia="Courier New" w:cs="Courier New"/>
      <w:b/>
      <w:sz w:val="22"/>
    </w:rPr>
  </w:style>
  <w:style w:type="character" w:styleId="Mocnowyrniony">
    <w:name w:val="Mocno wyróżniony"/>
    <w:qFormat/>
    <w:rPr>
      <w:b/>
      <w:bCs/>
    </w:rPr>
  </w:style>
  <w:style w:type="character" w:styleId="Polewypenienia">
    <w:name w:val="Pole wypełnienia"/>
    <w:qFormat/>
    <w:rPr>
      <w:smallCaps/>
      <w:color w:val="008080"/>
      <w:u w:val="dotted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Bold">
    <w:name w:val="NormalBold"/>
    <w:basedOn w:val="Normal"/>
    <w:qFormat/>
    <w:pPr>
      <w:widowControl w:val="false"/>
      <w:spacing w:before="0" w:after="0"/>
      <w:jc w:val="left"/>
    </w:pPr>
    <w:rPr>
      <w:rFonts w:eastAsia="Times New Roman"/>
      <w:b/>
    </w:rPr>
  </w:style>
  <w:style w:type="paragraph" w:styleId="Stopka">
    <w:name w:val="Footer"/>
    <w:basedOn w:val="Normal"/>
    <w:pPr>
      <w:spacing w:before="360" w:after="0"/>
      <w:ind w:left="-850" w:right="-850" w:hanging="0"/>
      <w:jc w:val="left"/>
    </w:pPr>
    <w:rPr/>
  </w:style>
  <w:style w:type="paragraph" w:styleId="Przypisdolny">
    <w:name w:val="Footnote Text"/>
    <w:basedOn w:val="Normal"/>
    <w:pPr>
      <w:spacing w:before="0" w:after="0"/>
      <w:ind w:left="720" w:right="0" w:hanging="720"/>
    </w:pPr>
    <w:rPr>
      <w:sz w:val="20"/>
      <w:szCs w:val="20"/>
    </w:rPr>
  </w:style>
  <w:style w:type="paragraph" w:styleId="Text1">
    <w:name w:val="Text 1"/>
    <w:basedOn w:val="Normal"/>
    <w:qFormat/>
    <w:pPr>
      <w:ind w:left="850" w:right="0" w:hanging="0"/>
    </w:pPr>
    <w:rPr/>
  </w:style>
  <w:style w:type="paragraph" w:styleId="NormalLeft">
    <w:name w:val="Normal Left"/>
    <w:basedOn w:val="Normal"/>
    <w:qFormat/>
    <w:pPr>
      <w:jc w:val="left"/>
    </w:pPr>
    <w:rPr/>
  </w:style>
  <w:style w:type="paragraph" w:styleId="Tiret0">
    <w:name w:val="Tiret 0"/>
    <w:basedOn w:val="Normal"/>
    <w:qFormat/>
    <w:pPr/>
    <w:rPr/>
  </w:style>
  <w:style w:type="paragraph" w:styleId="Tiret1">
    <w:name w:val="Tiret 1"/>
    <w:basedOn w:val="Normal"/>
    <w:qFormat/>
    <w:pPr/>
    <w:rPr/>
  </w:style>
  <w:style w:type="paragraph" w:styleId="NumPar1">
    <w:name w:val="NumPar 1"/>
    <w:basedOn w:val="Normal"/>
    <w:next w:val="Text1"/>
    <w:qFormat/>
    <w:pPr/>
    <w:rPr/>
  </w:style>
  <w:style w:type="paragraph" w:styleId="NumPar2">
    <w:name w:val="NumPar 2"/>
    <w:basedOn w:val="Normal"/>
    <w:next w:val="Text1"/>
    <w:qFormat/>
    <w:pPr>
      <w:numPr>
        <w:ilvl w:val="0"/>
        <w:numId w:val="3"/>
      </w:numPr>
    </w:pPr>
    <w:rPr/>
  </w:style>
  <w:style w:type="paragraph" w:styleId="NumPar3">
    <w:name w:val="NumPar 3"/>
    <w:basedOn w:val="Normal"/>
    <w:next w:val="Text1"/>
    <w:qFormat/>
    <w:pPr>
      <w:numPr>
        <w:ilvl w:val="0"/>
        <w:numId w:val="3"/>
      </w:numPr>
    </w:pPr>
    <w:rPr/>
  </w:style>
  <w:style w:type="paragraph" w:styleId="NumPar4">
    <w:name w:val="NumPar 4"/>
    <w:basedOn w:val="Normal"/>
    <w:next w:val="Text1"/>
    <w:qFormat/>
    <w:pPr>
      <w:numPr>
        <w:ilvl w:val="0"/>
        <w:numId w:val="3"/>
      </w:numPr>
    </w:pPr>
    <w:rPr/>
  </w:style>
  <w:style w:type="paragraph" w:styleId="ChapterTitle">
    <w:name w:val="ChapterTitle"/>
    <w:basedOn w:val="Normal"/>
    <w:next w:val="Normal"/>
    <w:qFormat/>
    <w:pPr>
      <w:keepNext w:val="true"/>
      <w:spacing w:before="120" w:after="360"/>
      <w:jc w:val="center"/>
    </w:pPr>
    <w:rPr>
      <w:b/>
      <w:sz w:val="32"/>
    </w:rPr>
  </w:style>
  <w:style w:type="paragraph" w:styleId="SectionTitle">
    <w:name w:val="SectionTitle"/>
    <w:basedOn w:val="Normal"/>
    <w:next w:val="Nagwek1"/>
    <w:qFormat/>
    <w:pPr>
      <w:keepNext w:val="true"/>
      <w:spacing w:before="120" w:after="360"/>
      <w:jc w:val="center"/>
    </w:pPr>
    <w:rPr>
      <w:b/>
      <w:smallCaps/>
      <w:sz w:val="28"/>
    </w:rPr>
  </w:style>
  <w:style w:type="paragraph" w:styleId="Annexetitre">
    <w:name w:val="Annexe titre"/>
    <w:basedOn w:val="Normal"/>
    <w:next w:val="Normal"/>
    <w:qFormat/>
    <w:pPr>
      <w:jc w:val="center"/>
    </w:pPr>
    <w:rPr>
      <w:b/>
      <w:u w:val="single"/>
    </w:rPr>
  </w:style>
  <w:style w:type="paragraph" w:styleId="Titrearticle">
    <w:name w:val="Titre article"/>
    <w:basedOn w:val="Normal"/>
    <w:next w:val="Normal"/>
    <w:qFormat/>
    <w:pPr>
      <w:keepNext w:val="true"/>
      <w:spacing w:before="360" w:after="120"/>
      <w:jc w:val="center"/>
    </w:pPr>
    <w:rPr>
      <w:i/>
    </w:rPr>
  </w:style>
  <w:style w:type="paragraph" w:styleId="Tekstdymka">
    <w:name w:val="Tekst dymka"/>
    <w:basedOn w:val="Normal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styleId="NormalnyWeb">
    <w:name w:val="Normalny (Web)"/>
    <w:basedOn w:val="Normal"/>
    <w:qFormat/>
    <w:pPr>
      <w:spacing w:before="280" w:after="119"/>
      <w:jc w:val="left"/>
    </w:pPr>
    <w:rPr>
      <w:rFonts w:eastAsia="Times New Roman"/>
      <w:szCs w:val="24"/>
    </w:rPr>
  </w:style>
  <w:style w:type="paragraph" w:styleId="Default">
    <w:name w:val="Default"/>
    <w:qFormat/>
    <w:pPr>
      <w:widowControl/>
      <w:kinsoku w:val="true"/>
      <w:overflowPunct w:val="true"/>
      <w:autoSpaceDE w:val="false"/>
      <w:bidi w:val="0"/>
    </w:pPr>
    <w:rPr>
      <w:rFonts w:ascii="Liberation Sans;Liberation Sans" w:hAnsi="Liberation Sans;Liberation Sans" w:eastAsia="Calibri" w:cs="Liberation Sans;Liberation Sans"/>
      <w:color w:val="000000"/>
      <w:kern w:val="2"/>
      <w:sz w:val="24"/>
      <w:szCs w:val="24"/>
      <w:lang w:val="pl-PL" w:bidi="ar-SA" w:eastAsia="zh-C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IWZpkt">
    <w:name w:val="SIWZ pkt"/>
    <w:basedOn w:val="Normal"/>
    <w:qFormat/>
    <w:pPr>
      <w:spacing w:before="567" w:after="283"/>
      <w:ind w:left="0" w:right="0" w:hanging="0"/>
    </w:pPr>
    <w:rPr>
      <w:b/>
    </w:rPr>
  </w:style>
  <w:style w:type="paragraph" w:styleId="SIWZ2">
    <w:name w:val="SIWZ 2"/>
    <w:basedOn w:val="SIWZpkt"/>
    <w:qFormat/>
    <w:pPr>
      <w:spacing w:lineRule="auto" w:line="240" w:before="0" w:after="113"/>
    </w:pPr>
    <w:rPr>
      <w:b w:val="false"/>
    </w:rPr>
  </w:style>
  <w:style w:type="paragraph" w:styleId="UMZPTresctekstudolewej11">
    <w:name w:val="UM_ZP_Tresc tekstu do lewej_11"/>
    <w:basedOn w:val="UMZPwniosekTresctekstu11"/>
    <w:qFormat/>
    <w:pPr>
      <w:spacing w:before="60" w:after="60"/>
      <w:ind w:left="200" w:right="0" w:hanging="0"/>
      <w:jc w:val="left"/>
    </w:pPr>
    <w:rPr>
      <w:sz w:val="22"/>
    </w:rPr>
  </w:style>
  <w:style w:type="paragraph" w:styleId="UMZPwniosekTresctekstu11">
    <w:name w:val="UM_ZP_wniosek_Tresc tekstu_11"/>
    <w:basedOn w:val="Tretekstu"/>
    <w:qFormat/>
    <w:pPr>
      <w:widowControl w:val="false"/>
      <w:spacing w:before="120" w:after="0"/>
      <w:ind w:left="0" w:right="0" w:hanging="0"/>
    </w:pPr>
    <w:rPr>
      <w:color w:val="auto"/>
      <w:sz w:val="22"/>
    </w:rPr>
  </w:style>
  <w:style w:type="paragraph" w:styleId="PlainText">
    <w:name w:val="Plain Text"/>
    <w:basedOn w:val="Normal"/>
    <w:qFormat/>
    <w:pPr/>
    <w:rPr/>
  </w:style>
  <w:style w:type="paragraph" w:styleId="ListParagraph">
    <w:name w:val="List Paragraph"/>
    <w:basedOn w:val="Normal"/>
    <w:qFormat/>
    <w:pPr/>
    <w:rPr/>
  </w:style>
  <w:style w:type="paragraph" w:styleId="Tabela">
    <w:name w:val="Tabela"/>
    <w:basedOn w:val="Podpis"/>
    <w:qFormat/>
    <w:pPr/>
    <w:rPr/>
  </w:style>
  <w:style w:type="paragraph" w:styleId="UMTretekstumaadolewej">
    <w:name w:val="UM_Treść tekstu mała do lewej"/>
    <w:basedOn w:val="UMTretekstumaa"/>
    <w:qFormat/>
    <w:pPr>
      <w:ind w:left="552" w:right="0" w:hanging="0"/>
      <w:jc w:val="left"/>
    </w:pPr>
    <w:rPr/>
  </w:style>
  <w:style w:type="paragraph" w:styleId="UMPodpisylista">
    <w:name w:val="UM_Podpisy lista"/>
    <w:basedOn w:val="UMPodpisy"/>
    <w:qFormat/>
    <w:pPr>
      <w:tabs>
        <w:tab w:val="left" w:pos="1460" w:leader="none"/>
        <w:tab w:val="left" w:pos="4752" w:leader="none"/>
        <w:tab w:val="center" w:pos="8066" w:leader="none"/>
      </w:tabs>
    </w:pPr>
    <w:rPr/>
  </w:style>
  <w:style w:type="paragraph" w:styleId="UMTretekstuwyrodkowana">
    <w:name w:val="UM_Treść tekstu wyśrodkowana"/>
    <w:basedOn w:val="UMTretekstu"/>
    <w:qFormat/>
    <w:pPr>
      <w:ind w:left="0" w:right="0" w:hanging="0"/>
      <w:jc w:val="center"/>
    </w:pPr>
    <w:rPr/>
  </w:style>
  <w:style w:type="paragraph" w:styleId="UMTretekstuwcitanazwapola">
    <w:name w:val="UM_Treść tekstu wcięta nazwa pola"/>
    <w:basedOn w:val="UMTretekstu"/>
    <w:qFormat/>
    <w:pPr>
      <w:ind w:left="276" w:right="0" w:hanging="0"/>
    </w:pPr>
    <w:rPr>
      <w:sz w:val="20"/>
    </w:rPr>
  </w:style>
  <w:style w:type="paragraph" w:styleId="UMNagwekpismakomisja">
    <w:name w:val="UM_Nagłówek pisma_komisja"/>
    <w:basedOn w:val="UMNagwekpismawydzia"/>
    <w:qFormat/>
    <w:pPr/>
    <w:rPr>
      <w:b/>
      <w:sz w:val="28"/>
    </w:rPr>
  </w:style>
  <w:style w:type="paragraph" w:styleId="UMZawartonagwkamaa">
    <w:name w:val="UM_Zawartość nagłówka mała"/>
    <w:basedOn w:val="Zawartotabeli"/>
    <w:qFormat/>
    <w:pPr>
      <w:jc w:val="center"/>
    </w:pPr>
    <w:rPr>
      <w:b w:val="false"/>
      <w:sz w:val="18"/>
    </w:rPr>
  </w:style>
  <w:style w:type="paragraph" w:styleId="UMPodpisymae">
    <w:name w:val="UM_Podpisy małe"/>
    <w:basedOn w:val="UMPodpisy"/>
    <w:qFormat/>
    <w:pPr>
      <w:tabs>
        <w:tab w:val="center" w:pos="1460" w:leader="none"/>
        <w:tab w:val="center" w:pos="4652" w:leader="none"/>
        <w:tab w:val="center" w:pos="7844" w:leader="none"/>
      </w:tabs>
      <w:spacing w:before="0" w:after="0"/>
    </w:pPr>
    <w:rPr>
      <w:sz w:val="18"/>
    </w:rPr>
  </w:style>
  <w:style w:type="paragraph" w:styleId="UMNagwekStronakolejna">
    <w:name w:val="UM_Nagłówek_Strona kolejna"/>
    <w:basedOn w:val="UMNagwekStronapierwsza"/>
    <w:qFormat/>
    <w:pPr/>
    <w:rPr/>
  </w:style>
  <w:style w:type="paragraph" w:styleId="UMTretekstuwysunitadolewejmaa">
    <w:name w:val="UM_Treść tekstu wysunięta do lewej mała"/>
    <w:basedOn w:val="UMTretekstuwysunitadolewej"/>
    <w:qFormat/>
    <w:pPr/>
    <w:rPr>
      <w:sz w:val="18"/>
    </w:rPr>
  </w:style>
  <w:style w:type="paragraph" w:styleId="UMTytu4">
    <w:name w:val="UM_Tytuł_4"/>
    <w:basedOn w:val="UMTytu3"/>
    <w:qFormat/>
    <w:pPr>
      <w:pBdr/>
    </w:pPr>
    <w:rPr>
      <w:i/>
      <w:sz w:val="24"/>
    </w:rPr>
  </w:style>
  <w:style w:type="paragraph" w:styleId="UMTretekstumaa">
    <w:name w:val="UM_Treść tekstu mała"/>
    <w:basedOn w:val="UMTretekstu"/>
    <w:qFormat/>
    <w:pPr/>
    <w:rPr>
      <w:sz w:val="18"/>
    </w:rPr>
  </w:style>
  <w:style w:type="paragraph" w:styleId="UMOpiniuj">
    <w:name w:val="UM_Opiniuję"/>
    <w:basedOn w:val="UMTretekstu"/>
    <w:qFormat/>
    <w:pPr>
      <w:tabs>
        <w:tab w:val="left" w:pos="2160" w:leader="none"/>
        <w:tab w:val="left" w:pos="5040" w:leader="none"/>
      </w:tabs>
      <w:ind w:left="0" w:right="0" w:hanging="0"/>
      <w:jc w:val="left"/>
    </w:pPr>
    <w:rPr/>
  </w:style>
  <w:style w:type="paragraph" w:styleId="UMPodpisy">
    <w:name w:val="UM_Podpisy"/>
    <w:basedOn w:val="UMTretekstu"/>
    <w:qFormat/>
    <w:pPr>
      <w:tabs>
        <w:tab w:val="center" w:pos="1460" w:leader="none"/>
        <w:tab w:val="center" w:pos="4652" w:leader="none"/>
        <w:tab w:val="center" w:pos="7844" w:leader="none"/>
      </w:tabs>
      <w:spacing w:before="276" w:after="0"/>
      <w:ind w:left="0" w:right="0" w:hanging="0"/>
      <w:jc w:val="left"/>
    </w:pPr>
    <w:rPr>
      <w:sz w:val="24"/>
    </w:rPr>
  </w:style>
  <w:style w:type="paragraph" w:styleId="UMTretekstuwysunitadolewej">
    <w:name w:val="UM_Treść tekstu wysunięta do lewej"/>
    <w:basedOn w:val="UMTretekstu"/>
    <w:qFormat/>
    <w:pPr>
      <w:ind w:left="552" w:right="0" w:hanging="276"/>
      <w:jc w:val="left"/>
    </w:pPr>
    <w:rPr/>
  </w:style>
  <w:style w:type="paragraph" w:styleId="UMTytu3">
    <w:name w:val="UM_Tytuł_3"/>
    <w:basedOn w:val="UMTytu2"/>
    <w:qFormat/>
    <w:pPr>
      <w:pBdr>
        <w:top w:val="single" w:sz="2" w:space="0" w:color="000000"/>
      </w:pBdr>
      <w:suppressAutoHyphens w:val="true"/>
      <w:spacing w:before="138" w:after="138"/>
      <w:jc w:val="left"/>
    </w:pPr>
    <w:rPr>
      <w:caps w:val="false"/>
      <w:smallCaps w:val="false"/>
    </w:rPr>
  </w:style>
  <w:style w:type="paragraph" w:styleId="UMRozdzielnik1">
    <w:name w:val="UM_Rozdzielnik"/>
    <w:basedOn w:val="UMTretekstu"/>
    <w:qFormat/>
    <w:pPr>
      <w:spacing w:before="276" w:after="0"/>
    </w:pPr>
    <w:rPr>
      <w:sz w:val="18"/>
    </w:rPr>
  </w:style>
  <w:style w:type="paragraph" w:styleId="UMTrepunktumaa">
    <w:name w:val="UM_Treść punktu mała"/>
    <w:basedOn w:val="UMTrepunktu"/>
    <w:qFormat/>
    <w:pPr/>
    <w:rPr>
      <w:sz w:val="18"/>
    </w:rPr>
  </w:style>
  <w:style w:type="paragraph" w:styleId="UMNagwekStronapierwsza">
    <w:name w:val="UM_Nagłówek_Strona pierwsza"/>
    <w:basedOn w:val="Gwka"/>
    <w:qFormat/>
    <w:pPr>
      <w:spacing w:before="0" w:after="0"/>
      <w:jc w:val="center"/>
    </w:pPr>
    <w:rPr>
      <w:sz w:val="24"/>
    </w:rPr>
  </w:style>
  <w:style w:type="paragraph" w:styleId="UMTytu2">
    <w:name w:val="UM_Tytuł_2"/>
    <w:basedOn w:val="UMTytu1"/>
    <w:qFormat/>
    <w:pPr>
      <w:spacing w:lineRule="auto" w:line="240"/>
      <w:jc w:val="center"/>
    </w:pPr>
    <w:rPr>
      <w:caps/>
    </w:rPr>
  </w:style>
  <w:style w:type="paragraph" w:styleId="UMTytu1">
    <w:name w:val="UM_Tytuł_1"/>
    <w:basedOn w:val="Tretekstu"/>
    <w:qFormat/>
    <w:pPr>
      <w:spacing w:lineRule="auto" w:line="360" w:before="0" w:after="276"/>
      <w:ind w:left="0" w:right="0" w:hanging="0"/>
      <w:jc w:val="center"/>
    </w:pPr>
    <w:rPr>
      <w:b/>
      <w:sz w:val="24"/>
    </w:rPr>
  </w:style>
  <w:style w:type="paragraph" w:styleId="Wysunicie">
    <w:name w:val="Wysunięcie"/>
    <w:basedOn w:val="Tretekstu"/>
    <w:qFormat/>
    <w:pPr>
      <w:tabs>
        <w:tab w:val="left" w:pos="0" w:leader="none"/>
      </w:tabs>
      <w:ind w:left="567" w:right="0" w:hanging="283"/>
    </w:pPr>
    <w:rPr/>
  </w:style>
  <w:style w:type="paragraph" w:styleId="UMTytu">
    <w:name w:val="UM_Tytuł"/>
    <w:basedOn w:val="Tretekstu"/>
    <w:qFormat/>
    <w:pPr>
      <w:keepNext w:val="true"/>
      <w:spacing w:before="278" w:after="278"/>
      <w:ind w:left="0" w:right="0" w:hanging="0"/>
      <w:jc w:val="center"/>
    </w:pPr>
    <w:rPr>
      <w:b/>
      <w:sz w:val="36"/>
    </w:rPr>
  </w:style>
  <w:style w:type="paragraph" w:styleId="UMStopkaStronakolejna">
    <w:name w:val="UM_Stopka_Strona kolejna"/>
    <w:basedOn w:val="Stopka"/>
    <w:qFormat/>
    <w:pPr>
      <w:pBdr/>
      <w:tabs>
        <w:tab w:val="center" w:pos="4652" w:leader="none"/>
        <w:tab w:val="right" w:pos="9306" w:leader="none"/>
      </w:tabs>
      <w:jc w:val="left"/>
    </w:pPr>
    <w:rPr/>
  </w:style>
  <w:style w:type="paragraph" w:styleId="UMStopkaStronapierwsza">
    <w:name w:val="UM_Stopka_Strona pierwsza"/>
    <w:basedOn w:val="Stopka"/>
    <w:qFormat/>
    <w:pPr>
      <w:pBdr/>
      <w:tabs>
        <w:tab w:val="center" w:pos="4654" w:leader="none"/>
        <w:tab w:val="right" w:pos="9306" w:leader="none"/>
      </w:tabs>
      <w:jc w:val="left"/>
    </w:pPr>
    <w:rPr/>
  </w:style>
  <w:style w:type="paragraph" w:styleId="Tekst">
    <w:name w:val="Tekst"/>
    <w:basedOn w:val="Podpis"/>
    <w:qFormat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UMPodpis">
    <w:name w:val="UM_Podpis"/>
    <w:basedOn w:val="Lista"/>
    <w:qFormat/>
    <w:pPr>
      <w:tabs>
        <w:tab w:val="center" w:pos="6480" w:leader="none"/>
      </w:tabs>
      <w:spacing w:before="276" w:after="0"/>
      <w:ind w:left="4654" w:right="0" w:hanging="0"/>
      <w:jc w:val="center"/>
    </w:pPr>
    <w:rPr>
      <w:i/>
    </w:rPr>
  </w:style>
  <w:style w:type="paragraph" w:styleId="UMAdresatzwrotgrzecznociowy">
    <w:name w:val="UM_Adresat_zwrot grzecznościowy"/>
    <w:basedOn w:val="UMTretekstu"/>
    <w:qFormat/>
    <w:pPr>
      <w:spacing w:before="0" w:after="276"/>
    </w:pPr>
    <w:rPr>
      <w:b w:val="false"/>
      <w:i/>
      <w:sz w:val="24"/>
    </w:rPr>
  </w:style>
  <w:style w:type="paragraph" w:styleId="UMTrepunktu">
    <w:name w:val="UM_Treść punktu"/>
    <w:basedOn w:val="UMTretekstu"/>
    <w:qFormat/>
    <w:pPr>
      <w:numPr>
        <w:ilvl w:val="0"/>
        <w:numId w:val="6"/>
      </w:numPr>
      <w:ind w:left="0" w:right="0" w:hanging="0"/>
    </w:pPr>
    <w:rPr>
      <w:color w:val="auto"/>
      <w:kern w:val="0"/>
    </w:rPr>
  </w:style>
  <w:style w:type="paragraph" w:styleId="Numeracja2">
    <w:name w:val="List Number 2"/>
    <w:basedOn w:val="Lista"/>
    <w:pPr>
      <w:spacing w:before="0" w:after="120"/>
      <w:ind w:left="720" w:right="0" w:hanging="360"/>
    </w:pPr>
    <w:rPr/>
  </w:style>
  <w:style w:type="paragraph" w:styleId="UMTretekstu">
    <w:name w:val="UM_Treść tekstu"/>
    <w:basedOn w:val="Tretekstu"/>
    <w:qFormat/>
    <w:pPr>
      <w:widowControl w:val="false"/>
      <w:ind w:left="0" w:right="0" w:firstLine="552"/>
    </w:pPr>
    <w:rPr>
      <w:color w:val="auto"/>
    </w:rPr>
  </w:style>
  <w:style w:type="paragraph" w:styleId="UMnr">
    <w:name w:val="UM_nr§"/>
    <w:basedOn w:val="Tretekstu"/>
    <w:next w:val="Tretekstu"/>
    <w:qFormat/>
    <w:pPr>
      <w:keepNext w:val="true"/>
      <w:numPr>
        <w:ilvl w:val="0"/>
        <w:numId w:val="6"/>
      </w:numPr>
      <w:spacing w:before="276" w:after="138"/>
      <w:jc w:val="center"/>
    </w:pPr>
    <w:rPr/>
  </w:style>
  <w:style w:type="paragraph" w:styleId="UMAdresat">
    <w:name w:val="UM_Adresat"/>
    <w:basedOn w:val="Normal"/>
    <w:qFormat/>
    <w:pPr>
      <w:tabs>
        <w:tab w:val="right" w:pos="6980" w:leader="none"/>
      </w:tabs>
      <w:spacing w:lineRule="auto" w:line="360" w:before="552" w:after="552"/>
      <w:ind w:left="4654" w:right="0" w:hanging="0"/>
      <w:jc w:val="left"/>
    </w:pPr>
    <w:rPr>
      <w:b/>
      <w:sz w:val="24"/>
    </w:rPr>
  </w:style>
  <w:style w:type="paragraph" w:styleId="Podtytu">
    <w:name w:val="Subtitle"/>
    <w:basedOn w:val="Gwka"/>
    <w:next w:val="Tretekstu"/>
    <w:qFormat/>
    <w:pPr>
      <w:jc w:val="center"/>
    </w:pPr>
    <w:rPr>
      <w:i/>
      <w:iCs/>
      <w:sz w:val="28"/>
      <w:szCs w:val="28"/>
    </w:rPr>
  </w:style>
  <w:style w:type="paragraph" w:styleId="Tytu">
    <w:name w:val="Title"/>
    <w:basedOn w:val="Gwka"/>
    <w:next w:val="Podtytu"/>
    <w:qFormat/>
    <w:pPr>
      <w:keepNext w:val="false"/>
      <w:spacing w:before="0" w:after="0"/>
      <w:jc w:val="center"/>
    </w:pPr>
    <w:rPr>
      <w:b/>
      <w:bCs/>
      <w:sz w:val="24"/>
      <w:szCs w:val="36"/>
    </w:rPr>
  </w:style>
  <w:style w:type="paragraph" w:styleId="UMStopkakolejnastrona">
    <w:name w:val="UM_Stopka_kolejna strona"/>
    <w:basedOn w:val="UMStopkapierwszastrona"/>
    <w:qFormat/>
    <w:pPr/>
    <w:rPr/>
  </w:style>
  <w:style w:type="paragraph" w:styleId="UMStopkapierwszastrona">
    <w:name w:val="UM_Stopka_ pierwsza strona"/>
    <w:basedOn w:val="Stopka"/>
    <w:qFormat/>
    <w:pPr>
      <w:tabs>
        <w:tab w:val="center" w:pos="4654" w:leader="none"/>
        <w:tab w:val="right" w:pos="9306" w:leader="none"/>
      </w:tabs>
    </w:pPr>
    <w:rPr/>
  </w:style>
  <w:style w:type="paragraph" w:styleId="UMNagwekpismaznakidata">
    <w:name w:val="UM_Nagłówek pisma_znak i data"/>
    <w:basedOn w:val="Tretekstu"/>
    <w:qFormat/>
    <w:pPr>
      <w:tabs>
        <w:tab w:val="right" w:pos="9504" w:leader="none"/>
      </w:tabs>
      <w:ind w:left="0" w:right="0" w:hanging="0"/>
    </w:pPr>
    <w:rPr/>
  </w:style>
  <w:style w:type="paragraph" w:styleId="UMNagwekpismadaneteleadresowe">
    <w:name w:val="UM_Nagłówek pisma_dane teleadresowe"/>
    <w:basedOn w:val="Tretekstu"/>
    <w:qFormat/>
    <w:pPr>
      <w:ind w:left="0" w:right="0" w:hanging="0"/>
      <w:jc w:val="center"/>
    </w:pPr>
    <w:rPr>
      <w:sz w:val="18"/>
    </w:rPr>
  </w:style>
  <w:style w:type="paragraph" w:styleId="UMNagwekpismawydzia">
    <w:name w:val="UM_Nagłówek pisma_wydział"/>
    <w:basedOn w:val="Tretekstu"/>
    <w:qFormat/>
    <w:pPr>
      <w:spacing w:lineRule="auto" w:line="216"/>
      <w:ind w:left="0" w:right="0" w:hanging="0"/>
      <w:jc w:val="center"/>
    </w:pPr>
    <w:rPr/>
  </w:style>
  <w:style w:type="paragraph" w:styleId="UMNagwekpismaurzd">
    <w:name w:val="UM_Nagłówek pisma_urząd"/>
    <w:basedOn w:val="Gwka"/>
    <w:qFormat/>
    <w:pPr>
      <w:spacing w:before="0" w:after="0"/>
      <w:jc w:val="center"/>
    </w:pPr>
    <w:rPr>
      <w:b/>
      <w:bCs/>
      <w:sz w:val="48"/>
      <w:szCs w:val="48"/>
    </w:rPr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paragraph" w:styleId="Zawartoramki">
    <w:name w:val="Zawartość ramki"/>
    <w:basedOn w:val="Tretekstu"/>
    <w:qFormat/>
    <w:pPr>
      <w:spacing w:before="0" w:after="0"/>
      <w:ind w:left="283" w:right="0" w:hanging="283"/>
      <w:jc w:val="left"/>
    </w:pPr>
    <w:rPr>
      <w:b/>
      <w:sz w:val="26"/>
    </w:rPr>
  </w:style>
  <w:style w:type="paragraph" w:styleId="Stopkaprawa">
    <w:name w:val="Stopka prawa"/>
    <w:basedOn w:val="Normal"/>
    <w:qFormat/>
    <w:pPr>
      <w:suppressLineNumbers/>
      <w:tabs>
        <w:tab w:val="center" w:pos="5057" w:leader="none"/>
        <w:tab w:val="right" w:pos="10114" w:leader="none"/>
      </w:tabs>
    </w:pPr>
    <w:rPr>
      <w:rFonts w:ascii="Arial" w:hAnsi="Arial"/>
      <w:sz w:val="16"/>
    </w:rPr>
  </w:style>
  <w:style w:type="paragraph" w:styleId="Stopkalewa">
    <w:name w:val="Stopka lewa"/>
    <w:basedOn w:val="Normal"/>
    <w:qFormat/>
    <w:pPr>
      <w:suppressLineNumbers/>
      <w:tabs>
        <w:tab w:val="center" w:pos="5057" w:leader="none"/>
        <w:tab w:val="right" w:pos="10114" w:leader="none"/>
      </w:tabs>
    </w:pPr>
    <w:rPr>
      <w:rFonts w:ascii="Arial" w:hAnsi="Arial"/>
      <w:sz w:val="16"/>
    </w:rPr>
  </w:style>
  <w:style w:type="paragraph" w:styleId="Zwrotgrzecznociowy">
    <w:name w:val="Salutation"/>
    <w:basedOn w:val="Normal"/>
    <w:pPr>
      <w:suppressLineNumbers/>
    </w:pPr>
    <w:rPr/>
  </w:style>
  <w:style w:type="paragraph" w:styleId="Wcicietrecitekstu">
    <w:name w:val="Body Text Indent"/>
    <w:basedOn w:val="Tretekstu"/>
    <w:pPr>
      <w:ind w:left="283" w:right="0" w:hanging="0"/>
    </w:pPr>
    <w:rPr/>
  </w:style>
  <w:style w:type="numbering" w:styleId="Numbering3">
    <w:name w:val="Numbering 3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LibreOffice/6.0.5.2$Windows_X86_64 LibreOffice_project/54c8cbb85f300ac59db32fe8a675ff7683cd5a16</Application>
  <Pages>22</Pages>
  <Words>6160</Words>
  <Characters>40982</Characters>
  <CharactersWithSpaces>47250</CharactersWithSpaces>
  <Paragraphs>364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2016-10-19T13:36:51Z</dcterms:created>
  <dc:creator/>
  <dc:description/>
  <dc:language>pl-PL</dc:language>
  <cp:lastModifiedBy/>
  <cp:lastPrinted>2019-12-13T12:11:20Z</cp:lastPrinted>
  <dcterms:modified xsi:type="dcterms:W3CDTF">2019-12-13T12:11:45Z</dcterms:modified>
  <cp:revision>21</cp:revision>
  <dc:subject/>
  <dc:title/>
</cp:coreProperties>
</file>